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AB4" w:rsidRPr="003D26D6" w:rsidRDefault="00FF3AB4">
      <w:pPr>
        <w:rPr>
          <w:sz w:val="28"/>
          <w:szCs w:val="28"/>
        </w:rPr>
      </w:pPr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FF345F" w:rsidRPr="003D26D6" w:rsidTr="003D1193">
        <w:tc>
          <w:tcPr>
            <w:tcW w:w="9426" w:type="dxa"/>
            <w:gridSpan w:val="2"/>
            <w:tcBorders>
              <w:bottom w:val="nil"/>
            </w:tcBorders>
          </w:tcPr>
          <w:p w:rsidR="00FF345F" w:rsidRPr="003D26D6" w:rsidRDefault="00FF345F" w:rsidP="00192C79">
            <w:pPr>
              <w:jc w:val="center"/>
              <w:rPr>
                <w:sz w:val="32"/>
                <w:szCs w:val="28"/>
              </w:rPr>
            </w:pPr>
            <w:r w:rsidRPr="003D26D6">
              <w:rPr>
                <w:sz w:val="32"/>
                <w:szCs w:val="28"/>
              </w:rPr>
              <w:t>Základní škola</w:t>
            </w:r>
            <w:r w:rsidR="003D1193" w:rsidRPr="003D26D6">
              <w:rPr>
                <w:sz w:val="32"/>
                <w:szCs w:val="28"/>
              </w:rPr>
              <w:t xml:space="preserve"> Novosedlice, okres Teplice</w:t>
            </w:r>
            <w:r w:rsidRPr="003D26D6">
              <w:rPr>
                <w:sz w:val="32"/>
                <w:szCs w:val="28"/>
              </w:rPr>
              <w:t>, příspěvková organizace</w:t>
            </w:r>
          </w:p>
          <w:p w:rsidR="00FF345F" w:rsidRPr="003D26D6" w:rsidRDefault="00FF345F" w:rsidP="00030916">
            <w:pPr>
              <w:jc w:val="center"/>
              <w:rPr>
                <w:sz w:val="32"/>
                <w:szCs w:val="28"/>
              </w:rPr>
            </w:pPr>
            <w:r w:rsidRPr="003D26D6">
              <w:rPr>
                <w:sz w:val="32"/>
                <w:szCs w:val="28"/>
              </w:rPr>
              <w:t xml:space="preserve">se sídlem  </w:t>
            </w:r>
            <w:r w:rsidR="003D1193" w:rsidRPr="003D26D6">
              <w:rPr>
                <w:sz w:val="32"/>
                <w:szCs w:val="28"/>
              </w:rPr>
              <w:t>Vrchoslavská 88, 417 31 Novosedlice</w:t>
            </w:r>
          </w:p>
        </w:tc>
      </w:tr>
      <w:tr w:rsidR="00FF345F" w:rsidRPr="003D26D6" w:rsidTr="003D1193">
        <w:trPr>
          <w:cantSplit/>
        </w:trPr>
        <w:tc>
          <w:tcPr>
            <w:tcW w:w="9426" w:type="dxa"/>
            <w:gridSpan w:val="2"/>
          </w:tcPr>
          <w:p w:rsidR="00FF345F" w:rsidRPr="003D26D6" w:rsidRDefault="000D6438" w:rsidP="00FF345F">
            <w:pPr>
              <w:jc w:val="center"/>
              <w:rPr>
                <w:b/>
                <w:sz w:val="32"/>
                <w:szCs w:val="28"/>
              </w:rPr>
            </w:pPr>
            <w:r w:rsidRPr="003D26D6">
              <w:rPr>
                <w:b/>
                <w:sz w:val="32"/>
                <w:szCs w:val="28"/>
              </w:rPr>
              <w:t>32</w:t>
            </w:r>
            <w:r w:rsidR="00FF345F" w:rsidRPr="003D26D6">
              <w:rPr>
                <w:b/>
                <w:sz w:val="32"/>
                <w:szCs w:val="28"/>
              </w:rPr>
              <w:t>.  Vyřizování stížností</w:t>
            </w:r>
          </w:p>
        </w:tc>
      </w:tr>
      <w:tr w:rsidR="00FF345F" w:rsidRPr="003D26D6" w:rsidTr="003D1193">
        <w:tc>
          <w:tcPr>
            <w:tcW w:w="4465" w:type="dxa"/>
          </w:tcPr>
          <w:p w:rsidR="00FF345F" w:rsidRPr="003D26D6" w:rsidRDefault="00FF345F" w:rsidP="00192C79">
            <w:pPr>
              <w:rPr>
                <w:sz w:val="32"/>
                <w:szCs w:val="28"/>
              </w:rPr>
            </w:pPr>
            <w:r w:rsidRPr="003D26D6">
              <w:rPr>
                <w:sz w:val="32"/>
                <w:szCs w:val="28"/>
              </w:rPr>
              <w:t>Č.j.:         Spisový znak      Skartační znak</w:t>
            </w:r>
          </w:p>
        </w:tc>
        <w:tc>
          <w:tcPr>
            <w:tcW w:w="4961" w:type="dxa"/>
          </w:tcPr>
          <w:p w:rsidR="00FF345F" w:rsidRPr="003D26D6" w:rsidRDefault="003D1193" w:rsidP="00275621">
            <w:pPr>
              <w:rPr>
                <w:color w:val="0000FF"/>
                <w:sz w:val="32"/>
                <w:szCs w:val="28"/>
              </w:rPr>
            </w:pPr>
            <w:r w:rsidRPr="003D26D6">
              <w:rPr>
                <w:color w:val="0000FF"/>
                <w:sz w:val="32"/>
                <w:szCs w:val="28"/>
              </w:rPr>
              <w:t>ŘŠN/</w:t>
            </w:r>
            <w:r w:rsidR="00275621">
              <w:rPr>
                <w:color w:val="0000FF"/>
                <w:sz w:val="32"/>
                <w:szCs w:val="28"/>
              </w:rPr>
              <w:t>128</w:t>
            </w:r>
            <w:r w:rsidR="000D6438" w:rsidRPr="003D26D6">
              <w:rPr>
                <w:color w:val="0000FF"/>
                <w:sz w:val="32"/>
                <w:szCs w:val="28"/>
              </w:rPr>
              <w:t>/ 201</w:t>
            </w:r>
            <w:r w:rsidRPr="003D26D6">
              <w:rPr>
                <w:color w:val="0000FF"/>
                <w:sz w:val="32"/>
                <w:szCs w:val="28"/>
              </w:rPr>
              <w:t>9</w:t>
            </w:r>
            <w:r w:rsidR="00275621">
              <w:rPr>
                <w:sz w:val="32"/>
                <w:szCs w:val="28"/>
              </w:rPr>
              <w:t xml:space="preserve">      A.1.             </w:t>
            </w:r>
            <w:bookmarkStart w:id="0" w:name="_GoBack"/>
            <w:bookmarkEnd w:id="0"/>
            <w:r w:rsidR="00275621">
              <w:rPr>
                <w:sz w:val="32"/>
                <w:szCs w:val="28"/>
              </w:rPr>
              <w:t xml:space="preserve">  </w:t>
            </w:r>
            <w:r w:rsidR="00FF345F" w:rsidRPr="003D26D6">
              <w:rPr>
                <w:sz w:val="32"/>
                <w:szCs w:val="28"/>
              </w:rPr>
              <w:t>A5</w:t>
            </w:r>
          </w:p>
        </w:tc>
      </w:tr>
      <w:tr w:rsidR="00FF345F" w:rsidRPr="003D26D6" w:rsidTr="003D1193">
        <w:tc>
          <w:tcPr>
            <w:tcW w:w="4465" w:type="dxa"/>
          </w:tcPr>
          <w:p w:rsidR="00FF345F" w:rsidRPr="003D26D6" w:rsidRDefault="00FF345F" w:rsidP="00192C79">
            <w:pPr>
              <w:rPr>
                <w:sz w:val="32"/>
                <w:szCs w:val="28"/>
              </w:rPr>
            </w:pPr>
            <w:r w:rsidRPr="003D26D6">
              <w:rPr>
                <w:sz w:val="32"/>
                <w:szCs w:val="28"/>
              </w:rPr>
              <w:t>Vypracoval:</w:t>
            </w:r>
          </w:p>
        </w:tc>
        <w:tc>
          <w:tcPr>
            <w:tcW w:w="4961" w:type="dxa"/>
          </w:tcPr>
          <w:p w:rsidR="00FF345F" w:rsidRPr="003D26D6" w:rsidRDefault="003D1193" w:rsidP="003D1193">
            <w:pPr>
              <w:rPr>
                <w:sz w:val="32"/>
                <w:szCs w:val="28"/>
              </w:rPr>
            </w:pPr>
            <w:r w:rsidRPr="003D26D6">
              <w:rPr>
                <w:sz w:val="32"/>
                <w:szCs w:val="28"/>
              </w:rPr>
              <w:t>Mgr. Jana Hurdová</w:t>
            </w:r>
          </w:p>
        </w:tc>
      </w:tr>
      <w:tr w:rsidR="00FF345F" w:rsidRPr="003D26D6" w:rsidTr="003D1193">
        <w:tc>
          <w:tcPr>
            <w:tcW w:w="4465" w:type="dxa"/>
          </w:tcPr>
          <w:p w:rsidR="00FF345F" w:rsidRPr="003D26D6" w:rsidRDefault="00FF345F" w:rsidP="00192C79">
            <w:pPr>
              <w:rPr>
                <w:sz w:val="32"/>
                <w:szCs w:val="28"/>
              </w:rPr>
            </w:pPr>
            <w:r w:rsidRPr="003D26D6">
              <w:rPr>
                <w:sz w:val="32"/>
                <w:szCs w:val="28"/>
              </w:rPr>
              <w:t>Schválil:</w:t>
            </w:r>
          </w:p>
        </w:tc>
        <w:tc>
          <w:tcPr>
            <w:tcW w:w="4961" w:type="dxa"/>
          </w:tcPr>
          <w:p w:rsidR="00FF345F" w:rsidRPr="003D26D6" w:rsidRDefault="003D1193" w:rsidP="003D1193">
            <w:pPr>
              <w:rPr>
                <w:sz w:val="32"/>
                <w:szCs w:val="28"/>
              </w:rPr>
            </w:pPr>
            <w:r w:rsidRPr="003D26D6">
              <w:rPr>
                <w:sz w:val="32"/>
                <w:szCs w:val="28"/>
              </w:rPr>
              <w:t xml:space="preserve">Mgr. Jana Hurdová, </w:t>
            </w:r>
            <w:r w:rsidR="00FF345F" w:rsidRPr="003D26D6">
              <w:rPr>
                <w:sz w:val="32"/>
                <w:szCs w:val="28"/>
              </w:rPr>
              <w:t>ředitelka školy</w:t>
            </w:r>
          </w:p>
        </w:tc>
      </w:tr>
      <w:tr w:rsidR="00FF345F" w:rsidRPr="003D26D6" w:rsidTr="003D1193">
        <w:tc>
          <w:tcPr>
            <w:tcW w:w="4465" w:type="dxa"/>
          </w:tcPr>
          <w:p w:rsidR="00FF345F" w:rsidRPr="003D26D6" w:rsidRDefault="00FF345F" w:rsidP="00192C79">
            <w:pPr>
              <w:rPr>
                <w:sz w:val="32"/>
                <w:szCs w:val="28"/>
              </w:rPr>
            </w:pPr>
            <w:r w:rsidRPr="003D26D6">
              <w:rPr>
                <w:sz w:val="32"/>
                <w:szCs w:val="28"/>
              </w:rPr>
              <w:t>Pedagogická rada projednala dne</w:t>
            </w:r>
          </w:p>
        </w:tc>
        <w:tc>
          <w:tcPr>
            <w:tcW w:w="4961" w:type="dxa"/>
          </w:tcPr>
          <w:p w:rsidR="00FF345F" w:rsidRPr="003D26D6" w:rsidRDefault="003D1193" w:rsidP="003D1193">
            <w:pPr>
              <w:rPr>
                <w:sz w:val="32"/>
                <w:szCs w:val="28"/>
              </w:rPr>
            </w:pPr>
            <w:r w:rsidRPr="003D26D6">
              <w:rPr>
                <w:sz w:val="32"/>
                <w:szCs w:val="28"/>
              </w:rPr>
              <w:t>16.4.2019</w:t>
            </w:r>
          </w:p>
        </w:tc>
      </w:tr>
      <w:tr w:rsidR="003D1193" w:rsidRPr="003D26D6" w:rsidTr="003D1193">
        <w:tc>
          <w:tcPr>
            <w:tcW w:w="4465" w:type="dxa"/>
          </w:tcPr>
          <w:p w:rsidR="003D1193" w:rsidRPr="003D26D6" w:rsidRDefault="003D1193" w:rsidP="00192C79">
            <w:pPr>
              <w:rPr>
                <w:sz w:val="32"/>
                <w:szCs w:val="28"/>
              </w:rPr>
            </w:pPr>
            <w:r w:rsidRPr="003D26D6">
              <w:rPr>
                <w:sz w:val="32"/>
                <w:szCs w:val="28"/>
              </w:rPr>
              <w:t>Směrnice nabývá účinnosti dne:</w:t>
            </w:r>
          </w:p>
        </w:tc>
        <w:tc>
          <w:tcPr>
            <w:tcW w:w="4961" w:type="dxa"/>
          </w:tcPr>
          <w:p w:rsidR="003D1193" w:rsidRPr="003D26D6" w:rsidRDefault="003D1193" w:rsidP="003D1193">
            <w:pPr>
              <w:rPr>
                <w:sz w:val="32"/>
                <w:szCs w:val="28"/>
              </w:rPr>
            </w:pPr>
            <w:r w:rsidRPr="003D26D6">
              <w:rPr>
                <w:sz w:val="32"/>
                <w:szCs w:val="28"/>
              </w:rPr>
              <w:t>23.4.2019</w:t>
            </w:r>
          </w:p>
        </w:tc>
      </w:tr>
    </w:tbl>
    <w:p w:rsidR="00177B70" w:rsidRPr="003D26D6" w:rsidRDefault="00177B70">
      <w:pPr>
        <w:pStyle w:val="Zkladntext"/>
        <w:rPr>
          <w:sz w:val="28"/>
          <w:szCs w:val="28"/>
        </w:rPr>
      </w:pPr>
    </w:p>
    <w:p w:rsidR="00FF3AB4" w:rsidRPr="003D26D6" w:rsidRDefault="00FF3AB4">
      <w:pPr>
        <w:rPr>
          <w:b/>
          <w:sz w:val="28"/>
          <w:szCs w:val="28"/>
        </w:rPr>
      </w:pPr>
      <w:r w:rsidRPr="003D26D6">
        <w:rPr>
          <w:b/>
          <w:sz w:val="28"/>
          <w:szCs w:val="28"/>
        </w:rPr>
        <w:t>Obecná ustanovení</w:t>
      </w:r>
    </w:p>
    <w:p w:rsidR="003D1193" w:rsidRPr="003D26D6" w:rsidRDefault="003D1193" w:rsidP="003D1193">
      <w:pPr>
        <w:pStyle w:val="Default"/>
        <w:rPr>
          <w:sz w:val="28"/>
          <w:szCs w:val="28"/>
        </w:rPr>
      </w:pPr>
    </w:p>
    <w:p w:rsidR="003D1193" w:rsidRPr="003D26D6" w:rsidRDefault="003D1193" w:rsidP="003D1193">
      <w:pPr>
        <w:rPr>
          <w:b/>
          <w:sz w:val="28"/>
          <w:szCs w:val="28"/>
        </w:rPr>
      </w:pPr>
      <w:r w:rsidRPr="003D26D6">
        <w:rPr>
          <w:sz w:val="28"/>
          <w:szCs w:val="28"/>
        </w:rPr>
        <w:t xml:space="preserve">Tato směrnice se v plném rozsahu vztahuje na všechna pracoviště Základní školy Novosedlice, okres Teplice </w:t>
      </w:r>
    </w:p>
    <w:p w:rsidR="00FF3AB4" w:rsidRPr="003D26D6" w:rsidRDefault="00FF3AB4">
      <w:pPr>
        <w:rPr>
          <w:sz w:val="28"/>
          <w:szCs w:val="28"/>
        </w:rPr>
      </w:pPr>
    </w:p>
    <w:p w:rsidR="00FF345F" w:rsidRPr="003D26D6" w:rsidRDefault="00FF3AB4">
      <w:pPr>
        <w:rPr>
          <w:sz w:val="28"/>
          <w:szCs w:val="28"/>
        </w:rPr>
      </w:pPr>
      <w:r w:rsidRPr="003D26D6">
        <w:rPr>
          <w:sz w:val="28"/>
          <w:szCs w:val="28"/>
        </w:rPr>
        <w:t xml:space="preserve">Na základě ustanovení § 14, odst. 3 zákona č. 262/2006 Sb. zákoníku práce v platném znění a § 21 zákona č. 561/2004 Sb., školského zákona a </w:t>
      </w:r>
      <w:r w:rsidRPr="003D26D6">
        <w:rPr>
          <w:color w:val="000000"/>
          <w:sz w:val="28"/>
          <w:szCs w:val="28"/>
        </w:rPr>
        <w:t xml:space="preserve">podle § 175 </w:t>
      </w:r>
      <w:r w:rsidRPr="003D26D6">
        <w:rPr>
          <w:sz w:val="28"/>
          <w:szCs w:val="28"/>
        </w:rPr>
        <w:t>zákona č. 500/2004 Sb., správní řád</w:t>
      </w:r>
      <w:r w:rsidR="00BA29B2" w:rsidRPr="003D26D6">
        <w:rPr>
          <w:sz w:val="28"/>
          <w:szCs w:val="28"/>
        </w:rPr>
        <w:t>, v platném znění,</w:t>
      </w:r>
      <w:r w:rsidRPr="003D26D6">
        <w:rPr>
          <w:sz w:val="28"/>
          <w:szCs w:val="28"/>
        </w:rPr>
        <w:t xml:space="preserve"> vydávám jako statutární orgán školy tuto směrnici. </w:t>
      </w:r>
    </w:p>
    <w:p w:rsidR="003D1193" w:rsidRPr="003D26D6" w:rsidRDefault="003D1193" w:rsidP="003D1193">
      <w:pPr>
        <w:pStyle w:val="Default"/>
        <w:rPr>
          <w:sz w:val="28"/>
          <w:szCs w:val="28"/>
        </w:rPr>
      </w:pPr>
    </w:p>
    <w:p w:rsidR="003D1193" w:rsidRPr="003D26D6" w:rsidRDefault="003D1193" w:rsidP="003D1193">
      <w:pPr>
        <w:pStyle w:val="Default"/>
        <w:rPr>
          <w:b/>
          <w:bCs/>
          <w:sz w:val="28"/>
          <w:szCs w:val="28"/>
          <w:u w:val="single"/>
        </w:rPr>
      </w:pPr>
      <w:r w:rsidRPr="003D26D6">
        <w:rPr>
          <w:b/>
          <w:bCs/>
          <w:sz w:val="28"/>
          <w:szCs w:val="28"/>
          <w:u w:val="single"/>
        </w:rPr>
        <w:t xml:space="preserve">1.Přijímání stížností a oznámení </w:t>
      </w:r>
    </w:p>
    <w:p w:rsidR="003D1193" w:rsidRPr="003D26D6" w:rsidRDefault="003D1193" w:rsidP="003D1193">
      <w:pPr>
        <w:pStyle w:val="Default"/>
        <w:ind w:left="780"/>
        <w:rPr>
          <w:sz w:val="28"/>
          <w:szCs w:val="28"/>
        </w:rPr>
      </w:pPr>
    </w:p>
    <w:p w:rsidR="00FF3AB4" w:rsidRPr="003D26D6" w:rsidRDefault="003D1193" w:rsidP="003D1193">
      <w:pPr>
        <w:rPr>
          <w:sz w:val="28"/>
          <w:szCs w:val="28"/>
        </w:rPr>
      </w:pPr>
      <w:r w:rsidRPr="003D26D6">
        <w:rPr>
          <w:sz w:val="28"/>
          <w:szCs w:val="28"/>
        </w:rPr>
        <w:t>Stížnosti lze podat písemně nebo ústně. Stížnosti se přijímají každý pracovní den v obvyklé pracovní době. Písemné stížnosti a oznámení lze podat řediteli školy nebo finanční referentce. Ústní stížnosti řeší vedoucí útvaru (školní jídelna, školní družina, provozní zaměstnanci) podle níže stanovených kompetencí nebo ředitel školy.</w:t>
      </w:r>
    </w:p>
    <w:p w:rsidR="003D1193" w:rsidRPr="003D26D6" w:rsidRDefault="003D1193" w:rsidP="003D1193">
      <w:pPr>
        <w:rPr>
          <w:sz w:val="28"/>
          <w:szCs w:val="28"/>
        </w:rPr>
      </w:pPr>
    </w:p>
    <w:p w:rsidR="00BF09E7" w:rsidRPr="003D26D6" w:rsidRDefault="007C7B35" w:rsidP="007C7B35">
      <w:pPr>
        <w:jc w:val="both"/>
        <w:rPr>
          <w:b/>
          <w:sz w:val="28"/>
          <w:szCs w:val="28"/>
          <w:u w:val="single"/>
        </w:rPr>
      </w:pPr>
      <w:r w:rsidRPr="003D26D6">
        <w:rPr>
          <w:b/>
          <w:sz w:val="28"/>
          <w:szCs w:val="28"/>
          <w:u w:val="single"/>
        </w:rPr>
        <w:t xml:space="preserve">2. </w:t>
      </w:r>
      <w:r w:rsidR="00BF09E7" w:rsidRPr="003D26D6">
        <w:rPr>
          <w:b/>
          <w:sz w:val="28"/>
          <w:szCs w:val="28"/>
          <w:u w:val="single"/>
        </w:rPr>
        <w:t xml:space="preserve">Vyřizování stížností </w:t>
      </w:r>
    </w:p>
    <w:p w:rsidR="00BF09E7" w:rsidRPr="003D26D6" w:rsidRDefault="00BF09E7" w:rsidP="00BF09E7">
      <w:pPr>
        <w:pStyle w:val="Odstavecseseznamem"/>
        <w:rPr>
          <w:sz w:val="28"/>
          <w:szCs w:val="28"/>
        </w:rPr>
      </w:pPr>
    </w:p>
    <w:p w:rsidR="003D1193" w:rsidRDefault="007C7B35" w:rsidP="00F5404E">
      <w:pPr>
        <w:rPr>
          <w:sz w:val="28"/>
          <w:szCs w:val="28"/>
        </w:rPr>
      </w:pPr>
      <w:r w:rsidRPr="003D26D6">
        <w:rPr>
          <w:sz w:val="28"/>
          <w:szCs w:val="28"/>
        </w:rPr>
        <w:t>2</w:t>
      </w:r>
      <w:r w:rsidR="00F5404E" w:rsidRPr="003D26D6">
        <w:rPr>
          <w:sz w:val="28"/>
          <w:szCs w:val="28"/>
        </w:rPr>
        <w:t xml:space="preserve">. 1 </w:t>
      </w:r>
      <w:r w:rsidR="00FF3AB4" w:rsidRPr="003D26D6">
        <w:rPr>
          <w:sz w:val="28"/>
          <w:szCs w:val="28"/>
        </w:rPr>
        <w:t xml:space="preserve">Stížnosti mohou být škole předány v písemné podobě poštou </w:t>
      </w:r>
      <w:r w:rsidR="003D1193" w:rsidRPr="003D26D6">
        <w:rPr>
          <w:sz w:val="28"/>
          <w:szCs w:val="28"/>
        </w:rPr>
        <w:t xml:space="preserve">či osobně, nebo v ústní podobě. </w:t>
      </w:r>
      <w:r w:rsidR="00FF3AB4" w:rsidRPr="003D26D6">
        <w:rPr>
          <w:sz w:val="28"/>
          <w:szCs w:val="28"/>
        </w:rPr>
        <w:t>Došlé i ústně podané stížnosti eviduje pracovník podatelny (sekretářka školy/ ředitel školy) zapsáním do podacího deníku doručené pošty a dále vyplně</w:t>
      </w:r>
      <w:r w:rsidR="003D1193" w:rsidRPr="003D26D6">
        <w:rPr>
          <w:sz w:val="28"/>
          <w:szCs w:val="28"/>
        </w:rPr>
        <w:t>ním evidenčního listu stížnosti:</w:t>
      </w:r>
      <w:r w:rsidR="00FF3AB4" w:rsidRPr="003D26D6">
        <w:rPr>
          <w:sz w:val="28"/>
          <w:szCs w:val="28"/>
        </w:rPr>
        <w:t xml:space="preserve"> </w:t>
      </w:r>
    </w:p>
    <w:p w:rsidR="003D26D6" w:rsidRDefault="003D26D6" w:rsidP="00F5404E">
      <w:pPr>
        <w:rPr>
          <w:sz w:val="28"/>
          <w:szCs w:val="28"/>
        </w:rPr>
      </w:pPr>
    </w:p>
    <w:p w:rsidR="003D26D6" w:rsidRDefault="003D26D6" w:rsidP="00F5404E">
      <w:pPr>
        <w:rPr>
          <w:sz w:val="28"/>
          <w:szCs w:val="28"/>
        </w:rPr>
      </w:pPr>
    </w:p>
    <w:p w:rsidR="003D26D6" w:rsidRDefault="003D26D6" w:rsidP="00F5404E">
      <w:pPr>
        <w:rPr>
          <w:sz w:val="28"/>
          <w:szCs w:val="28"/>
        </w:rPr>
      </w:pPr>
    </w:p>
    <w:p w:rsidR="003D26D6" w:rsidRDefault="003D26D6" w:rsidP="00F5404E">
      <w:pPr>
        <w:rPr>
          <w:sz w:val="28"/>
          <w:szCs w:val="28"/>
        </w:rPr>
      </w:pPr>
    </w:p>
    <w:p w:rsidR="003D26D6" w:rsidRDefault="003D26D6" w:rsidP="00F5404E">
      <w:pPr>
        <w:rPr>
          <w:sz w:val="28"/>
          <w:szCs w:val="28"/>
        </w:rPr>
      </w:pPr>
    </w:p>
    <w:p w:rsidR="003D26D6" w:rsidRDefault="003D26D6" w:rsidP="00F5404E">
      <w:pPr>
        <w:rPr>
          <w:sz w:val="28"/>
          <w:szCs w:val="28"/>
        </w:rPr>
      </w:pPr>
    </w:p>
    <w:p w:rsidR="003D26D6" w:rsidRDefault="003D26D6" w:rsidP="00F5404E">
      <w:pPr>
        <w:rPr>
          <w:sz w:val="28"/>
          <w:szCs w:val="28"/>
        </w:rPr>
      </w:pPr>
    </w:p>
    <w:p w:rsidR="003D26D6" w:rsidRDefault="003D26D6" w:rsidP="00F5404E">
      <w:pPr>
        <w:rPr>
          <w:sz w:val="28"/>
          <w:szCs w:val="28"/>
        </w:rPr>
      </w:pPr>
    </w:p>
    <w:p w:rsidR="003D26D6" w:rsidRPr="003D26D6" w:rsidRDefault="003D26D6" w:rsidP="00F5404E">
      <w:pPr>
        <w:rPr>
          <w:sz w:val="28"/>
          <w:szCs w:val="28"/>
        </w:rPr>
      </w:pPr>
    </w:p>
    <w:p w:rsidR="003D1193" w:rsidRPr="003D26D6" w:rsidRDefault="003D1193" w:rsidP="003D1193">
      <w:pPr>
        <w:jc w:val="both"/>
        <w:rPr>
          <w:b/>
          <w:sz w:val="28"/>
          <w:szCs w:val="28"/>
        </w:rPr>
      </w:pPr>
      <w:r w:rsidRPr="003D26D6">
        <w:rPr>
          <w:b/>
          <w:sz w:val="28"/>
          <w:szCs w:val="28"/>
        </w:rPr>
        <w:lastRenderedPageBreak/>
        <w:t xml:space="preserve">Evidenční list </w:t>
      </w:r>
    </w:p>
    <w:p w:rsidR="003D1193" w:rsidRPr="003D26D6" w:rsidRDefault="003D1193" w:rsidP="003D1193">
      <w:pPr>
        <w:jc w:val="both"/>
        <w:rPr>
          <w:sz w:val="28"/>
          <w:szCs w:val="28"/>
        </w:rPr>
      </w:pPr>
      <w:r w:rsidRPr="003D26D6">
        <w:rPr>
          <w:sz w:val="28"/>
          <w:szCs w:val="28"/>
        </w:rPr>
        <w:t xml:space="preserve">Evidenční list stížnosti obsahuje: </w:t>
      </w:r>
    </w:p>
    <w:p w:rsidR="003D1193" w:rsidRPr="003D26D6" w:rsidRDefault="003D1193" w:rsidP="003D1193">
      <w:pPr>
        <w:tabs>
          <w:tab w:val="left" w:pos="720"/>
        </w:tabs>
        <w:ind w:left="709" w:hanging="283"/>
        <w:jc w:val="both"/>
        <w:rPr>
          <w:sz w:val="28"/>
          <w:szCs w:val="28"/>
        </w:rPr>
      </w:pPr>
      <w:r w:rsidRPr="003D26D6">
        <w:rPr>
          <w:sz w:val="28"/>
          <w:szCs w:val="28"/>
        </w:rPr>
        <w:t>a) datum podání</w:t>
      </w:r>
    </w:p>
    <w:p w:rsidR="003D1193" w:rsidRPr="003D26D6" w:rsidRDefault="003D1193" w:rsidP="003D1193">
      <w:pPr>
        <w:tabs>
          <w:tab w:val="left" w:pos="720"/>
        </w:tabs>
        <w:ind w:left="709" w:hanging="283"/>
        <w:jc w:val="both"/>
        <w:rPr>
          <w:sz w:val="28"/>
          <w:szCs w:val="28"/>
        </w:rPr>
      </w:pPr>
      <w:r w:rsidRPr="003D26D6">
        <w:rPr>
          <w:sz w:val="28"/>
          <w:szCs w:val="28"/>
        </w:rPr>
        <w:t>b) jméno, příjmení a adresu stěžovatele</w:t>
      </w:r>
    </w:p>
    <w:p w:rsidR="003D1193" w:rsidRPr="003D26D6" w:rsidRDefault="003D1193" w:rsidP="003D1193">
      <w:pPr>
        <w:tabs>
          <w:tab w:val="left" w:pos="720"/>
        </w:tabs>
        <w:ind w:left="709" w:hanging="283"/>
        <w:jc w:val="both"/>
        <w:rPr>
          <w:sz w:val="28"/>
          <w:szCs w:val="28"/>
        </w:rPr>
      </w:pPr>
      <w:r w:rsidRPr="003D26D6">
        <w:rPr>
          <w:sz w:val="28"/>
          <w:szCs w:val="28"/>
        </w:rPr>
        <w:t>c) označení organizace nebo osoby, proti níž stížnost směřuje</w:t>
      </w:r>
    </w:p>
    <w:p w:rsidR="003D1193" w:rsidRPr="003D26D6" w:rsidRDefault="003D1193" w:rsidP="003D1193">
      <w:pPr>
        <w:tabs>
          <w:tab w:val="left" w:pos="720"/>
        </w:tabs>
        <w:ind w:left="709" w:hanging="283"/>
        <w:jc w:val="both"/>
        <w:rPr>
          <w:sz w:val="28"/>
          <w:szCs w:val="28"/>
        </w:rPr>
      </w:pPr>
      <w:r w:rsidRPr="003D26D6">
        <w:rPr>
          <w:sz w:val="28"/>
          <w:szCs w:val="28"/>
        </w:rPr>
        <w:t>d) předmět stížnosti</w:t>
      </w:r>
    </w:p>
    <w:p w:rsidR="003D1193" w:rsidRPr="003D26D6" w:rsidRDefault="003D1193" w:rsidP="003D1193">
      <w:pPr>
        <w:tabs>
          <w:tab w:val="left" w:pos="720"/>
        </w:tabs>
        <w:ind w:left="709" w:hanging="283"/>
        <w:jc w:val="both"/>
        <w:rPr>
          <w:sz w:val="28"/>
          <w:szCs w:val="28"/>
        </w:rPr>
      </w:pPr>
      <w:r w:rsidRPr="003D26D6">
        <w:rPr>
          <w:sz w:val="28"/>
          <w:szCs w:val="28"/>
        </w:rPr>
        <w:t>e) kdy a komu byla stížnost předána k prošetření nebo vyřízení</w:t>
      </w:r>
    </w:p>
    <w:p w:rsidR="003D1193" w:rsidRPr="003D26D6" w:rsidRDefault="003D1193" w:rsidP="003D1193">
      <w:pPr>
        <w:tabs>
          <w:tab w:val="left" w:pos="720"/>
        </w:tabs>
        <w:ind w:left="709" w:hanging="283"/>
        <w:jc w:val="both"/>
        <w:rPr>
          <w:sz w:val="28"/>
          <w:szCs w:val="28"/>
        </w:rPr>
      </w:pPr>
      <w:r w:rsidRPr="003D26D6">
        <w:rPr>
          <w:sz w:val="28"/>
          <w:szCs w:val="28"/>
        </w:rPr>
        <w:t>e) výsledek šetření (zda je stížnost vyřízena jako neoprávněná, oprávněná či oprávněná částečně)</w:t>
      </w:r>
    </w:p>
    <w:p w:rsidR="003D1193" w:rsidRPr="003D26D6" w:rsidRDefault="003D1193" w:rsidP="003D1193">
      <w:pPr>
        <w:tabs>
          <w:tab w:val="left" w:pos="720"/>
        </w:tabs>
        <w:ind w:left="709" w:hanging="283"/>
        <w:jc w:val="both"/>
        <w:rPr>
          <w:sz w:val="28"/>
          <w:szCs w:val="28"/>
        </w:rPr>
      </w:pPr>
      <w:r w:rsidRPr="003D26D6">
        <w:rPr>
          <w:sz w:val="28"/>
          <w:szCs w:val="28"/>
        </w:rPr>
        <w:t>f) jaká byla přijata opatření k nápravě zjištěných nedostatků</w:t>
      </w:r>
    </w:p>
    <w:p w:rsidR="003D1193" w:rsidRPr="003D26D6" w:rsidRDefault="003D1193" w:rsidP="003D1193">
      <w:pPr>
        <w:tabs>
          <w:tab w:val="left" w:pos="720"/>
        </w:tabs>
        <w:ind w:left="709" w:hanging="283"/>
        <w:jc w:val="both"/>
        <w:rPr>
          <w:sz w:val="28"/>
          <w:szCs w:val="28"/>
        </w:rPr>
      </w:pPr>
      <w:r w:rsidRPr="003D26D6">
        <w:rPr>
          <w:sz w:val="28"/>
          <w:szCs w:val="28"/>
        </w:rPr>
        <w:t>g) data podání zpráv o příjmu a vyřízení stížnosti</w:t>
      </w:r>
    </w:p>
    <w:p w:rsidR="003D1193" w:rsidRPr="003D26D6" w:rsidRDefault="003D1193" w:rsidP="00EA4108">
      <w:pPr>
        <w:tabs>
          <w:tab w:val="left" w:pos="720"/>
        </w:tabs>
        <w:ind w:left="709" w:hanging="283"/>
        <w:jc w:val="both"/>
        <w:rPr>
          <w:sz w:val="28"/>
          <w:szCs w:val="28"/>
        </w:rPr>
      </w:pPr>
      <w:r w:rsidRPr="003D26D6">
        <w:rPr>
          <w:sz w:val="28"/>
          <w:szCs w:val="28"/>
        </w:rPr>
        <w:t>h) výsledek následné kontroly, jak byla opatření k nápravě splněna.</w:t>
      </w:r>
    </w:p>
    <w:p w:rsidR="003D1193" w:rsidRPr="003D26D6" w:rsidRDefault="003D1193" w:rsidP="00F5404E">
      <w:pPr>
        <w:rPr>
          <w:sz w:val="28"/>
          <w:szCs w:val="28"/>
        </w:rPr>
      </w:pPr>
    </w:p>
    <w:p w:rsidR="00BF09E7" w:rsidRPr="003D26D6" w:rsidRDefault="00FF3AB4" w:rsidP="00F5404E">
      <w:pPr>
        <w:rPr>
          <w:sz w:val="28"/>
          <w:szCs w:val="28"/>
        </w:rPr>
      </w:pPr>
      <w:r w:rsidRPr="003D26D6">
        <w:rPr>
          <w:sz w:val="28"/>
          <w:szCs w:val="28"/>
        </w:rPr>
        <w:t xml:space="preserve">U stížností podávaných ústně do protokolu se vždy při podání zhotoví tištěná podoba, jejíž pravost stěžovatel potvrdí vlastnoručním podpisem a údaji nutnými pro doručení vyřízení stížnosti. Na žádost stěžovatele je mu vydáno potvrzení o přijetí stížnosti, a to formou zhotovení kopie stížnosti podepsaného pracovníkem, který stížnost přijal, čitelným uvedením jeho jména a funkce/pracovního zařazení, datem a razítkem školy. </w:t>
      </w:r>
    </w:p>
    <w:p w:rsidR="00BF09E7" w:rsidRPr="003D26D6" w:rsidRDefault="00BF09E7" w:rsidP="00F5404E">
      <w:pPr>
        <w:ind w:left="284" w:hanging="284"/>
        <w:rPr>
          <w:sz w:val="28"/>
          <w:szCs w:val="28"/>
        </w:rPr>
      </w:pPr>
    </w:p>
    <w:p w:rsidR="00EA4108" w:rsidRDefault="00EA4108" w:rsidP="00EA4108">
      <w:pPr>
        <w:pStyle w:val="Default"/>
        <w:rPr>
          <w:b/>
          <w:bCs/>
          <w:color w:val="auto"/>
          <w:sz w:val="28"/>
          <w:szCs w:val="28"/>
          <w:u w:val="single"/>
        </w:rPr>
      </w:pPr>
      <w:r w:rsidRPr="003D26D6">
        <w:rPr>
          <w:b/>
          <w:sz w:val="28"/>
          <w:szCs w:val="28"/>
          <w:u w:val="single"/>
        </w:rPr>
        <w:t>3.</w:t>
      </w:r>
      <w:r w:rsidRPr="003D26D6">
        <w:rPr>
          <w:b/>
          <w:bCs/>
          <w:color w:val="auto"/>
          <w:sz w:val="28"/>
          <w:szCs w:val="28"/>
          <w:u w:val="single"/>
        </w:rPr>
        <w:t xml:space="preserve"> Kompetence </w:t>
      </w:r>
    </w:p>
    <w:p w:rsidR="003D26D6" w:rsidRPr="003D26D6" w:rsidRDefault="003D26D6" w:rsidP="00EA4108">
      <w:pPr>
        <w:pStyle w:val="Default"/>
        <w:rPr>
          <w:b/>
          <w:color w:val="auto"/>
          <w:sz w:val="28"/>
          <w:szCs w:val="28"/>
          <w:u w:val="single"/>
        </w:rPr>
      </w:pPr>
    </w:p>
    <w:p w:rsidR="00EA4108" w:rsidRPr="003D26D6" w:rsidRDefault="00EA4108" w:rsidP="007F3684">
      <w:pPr>
        <w:pStyle w:val="Default"/>
        <w:numPr>
          <w:ilvl w:val="0"/>
          <w:numId w:val="30"/>
        </w:numPr>
        <w:spacing w:after="49"/>
        <w:rPr>
          <w:color w:val="auto"/>
          <w:sz w:val="28"/>
          <w:szCs w:val="28"/>
        </w:rPr>
      </w:pPr>
      <w:r w:rsidRPr="003D26D6">
        <w:rPr>
          <w:color w:val="auto"/>
          <w:sz w:val="28"/>
          <w:szCs w:val="28"/>
        </w:rPr>
        <w:t>Stížnosti proti rozhodnutí ředitele školy se podle zákona č. 500/2004 Sb., správní řád podávají řediteli školy, odvolacím orgánem je krajský úřad.</w:t>
      </w:r>
    </w:p>
    <w:p w:rsidR="00EA4108" w:rsidRPr="003D26D6" w:rsidRDefault="00EA4108" w:rsidP="007F3684">
      <w:pPr>
        <w:pStyle w:val="Default"/>
        <w:numPr>
          <w:ilvl w:val="0"/>
          <w:numId w:val="30"/>
        </w:numPr>
        <w:spacing w:after="49"/>
        <w:rPr>
          <w:color w:val="auto"/>
          <w:sz w:val="28"/>
          <w:szCs w:val="28"/>
        </w:rPr>
      </w:pPr>
      <w:r w:rsidRPr="003D26D6">
        <w:rPr>
          <w:color w:val="auto"/>
          <w:sz w:val="28"/>
          <w:szCs w:val="28"/>
        </w:rPr>
        <w:t xml:space="preserve">Stížnosti proti podmínkám, průběhu a výsledkům vzdělávání se podávají učitelům jednotlivých předmětů, třídním učitelům, řediteli školy, zřizovateli, České školní inspekci. </w:t>
      </w:r>
    </w:p>
    <w:p w:rsidR="00EA4108" w:rsidRPr="003D26D6" w:rsidRDefault="00EA4108" w:rsidP="00EA4108">
      <w:pPr>
        <w:pStyle w:val="Default"/>
        <w:numPr>
          <w:ilvl w:val="0"/>
          <w:numId w:val="30"/>
        </w:numPr>
        <w:spacing w:after="49"/>
        <w:rPr>
          <w:color w:val="auto"/>
          <w:sz w:val="28"/>
          <w:szCs w:val="28"/>
        </w:rPr>
      </w:pPr>
      <w:r w:rsidRPr="003D26D6">
        <w:rPr>
          <w:color w:val="auto"/>
          <w:sz w:val="28"/>
          <w:szCs w:val="28"/>
        </w:rPr>
        <w:t xml:space="preserve">Stížnosti v oblasti pracovněprávních vztahů je povinen projednat ředitel školy se zaměstnancem. Zaměstnanec se může domáhat svých práv u soudu. </w:t>
      </w:r>
    </w:p>
    <w:p w:rsidR="00EA4108" w:rsidRPr="003D26D6" w:rsidRDefault="00EA4108" w:rsidP="00EA4108">
      <w:pPr>
        <w:pStyle w:val="Default"/>
        <w:numPr>
          <w:ilvl w:val="0"/>
          <w:numId w:val="30"/>
        </w:numPr>
        <w:spacing w:after="49"/>
        <w:rPr>
          <w:color w:val="auto"/>
          <w:sz w:val="28"/>
          <w:szCs w:val="28"/>
        </w:rPr>
      </w:pPr>
      <w:r w:rsidRPr="003D26D6">
        <w:rPr>
          <w:color w:val="auto"/>
          <w:sz w:val="28"/>
          <w:szCs w:val="28"/>
        </w:rPr>
        <w:t xml:space="preserve">Stížnost na zaměstnance nebo činnost útvaru řeší v první instanci vedoucí útvaru, na jejichž činnost či zaměstnance je vedena stížnost, v druhé instanci ředitel školy. </w:t>
      </w:r>
    </w:p>
    <w:p w:rsidR="00EA4108" w:rsidRPr="003D26D6" w:rsidRDefault="00EA4108" w:rsidP="00EA4108">
      <w:pPr>
        <w:pStyle w:val="Default"/>
        <w:numPr>
          <w:ilvl w:val="0"/>
          <w:numId w:val="30"/>
        </w:numPr>
        <w:spacing w:after="49"/>
        <w:rPr>
          <w:color w:val="auto"/>
          <w:sz w:val="28"/>
          <w:szCs w:val="28"/>
        </w:rPr>
      </w:pPr>
      <w:r w:rsidRPr="003D26D6">
        <w:rPr>
          <w:color w:val="auto"/>
          <w:sz w:val="28"/>
          <w:szCs w:val="28"/>
        </w:rPr>
        <w:t xml:space="preserve">Stížnost na vedoucího útvaru řeší ředitel školy. </w:t>
      </w:r>
    </w:p>
    <w:p w:rsidR="00EA4108" w:rsidRPr="003D26D6" w:rsidRDefault="00EA4108" w:rsidP="00EA4108">
      <w:pPr>
        <w:pStyle w:val="Default"/>
        <w:numPr>
          <w:ilvl w:val="0"/>
          <w:numId w:val="30"/>
        </w:numPr>
        <w:spacing w:after="49"/>
        <w:rPr>
          <w:color w:val="auto"/>
          <w:sz w:val="28"/>
          <w:szCs w:val="28"/>
        </w:rPr>
      </w:pPr>
      <w:r w:rsidRPr="003D26D6">
        <w:rPr>
          <w:color w:val="auto"/>
          <w:sz w:val="28"/>
          <w:szCs w:val="28"/>
        </w:rPr>
        <w:t>Stížnost na ředitele školy řeší zřizovatel – OÚ Novosedlice.</w:t>
      </w:r>
    </w:p>
    <w:p w:rsidR="00EA4108" w:rsidRPr="003D26D6" w:rsidRDefault="00EA4108" w:rsidP="00EA4108">
      <w:pPr>
        <w:pStyle w:val="Default"/>
        <w:numPr>
          <w:ilvl w:val="0"/>
          <w:numId w:val="30"/>
        </w:numPr>
        <w:rPr>
          <w:color w:val="auto"/>
          <w:sz w:val="28"/>
          <w:szCs w:val="28"/>
        </w:rPr>
      </w:pPr>
      <w:r w:rsidRPr="003D26D6">
        <w:rPr>
          <w:color w:val="auto"/>
          <w:sz w:val="28"/>
          <w:szCs w:val="28"/>
        </w:rPr>
        <w:t xml:space="preserve">Je nepřípustné postupovat stížnost k vyřízení nebo prošetření tomu, proti komu stížnost směřuje. </w:t>
      </w:r>
    </w:p>
    <w:p w:rsidR="00FF3AB4" w:rsidRDefault="009F7118" w:rsidP="00A33273">
      <w:pPr>
        <w:pStyle w:val="Zkladntext"/>
        <w:numPr>
          <w:ilvl w:val="0"/>
          <w:numId w:val="30"/>
        </w:numPr>
        <w:jc w:val="both"/>
        <w:rPr>
          <w:sz w:val="28"/>
          <w:szCs w:val="28"/>
        </w:rPr>
      </w:pPr>
      <w:r w:rsidRPr="003D26D6">
        <w:rPr>
          <w:sz w:val="28"/>
          <w:szCs w:val="28"/>
        </w:rPr>
        <w:t>Vzhledem k tomu, že stížnosti obsahují velmi často údaje a citlivé osobní údaje, které by mohly být zneužity, je každý pracovník podílející se šetření stížností povinen, ve smyslu evropského nařízení ke GDPR, zachovávat mlčenlivost a chránit před zneužitím data, údaje a osobní údaje, se kterými byl seznámen, vyžadovat a shromažďovat pouze nezbytné údaje a osobní údaje, bezpečně je ukládat a chránit před neoprávněným přístupem, neposkytovat je subjektům, které na ně nemají zákonný nárok, nepotřebné údaje vyřazovat a dál nezpracovávat.</w:t>
      </w:r>
    </w:p>
    <w:p w:rsidR="00FF3AB4" w:rsidRDefault="003D26D6" w:rsidP="00EA4108">
      <w:pPr>
        <w:pStyle w:val="Defaul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4</w:t>
      </w:r>
      <w:r w:rsidR="00EA4108" w:rsidRPr="003D26D6">
        <w:rPr>
          <w:b/>
          <w:bCs/>
          <w:sz w:val="28"/>
          <w:szCs w:val="28"/>
          <w:u w:val="single"/>
        </w:rPr>
        <w:t xml:space="preserve">. Lhůty </w:t>
      </w:r>
    </w:p>
    <w:p w:rsidR="003D26D6" w:rsidRPr="003D26D6" w:rsidRDefault="003D26D6" w:rsidP="00EA4108">
      <w:pPr>
        <w:pStyle w:val="Default"/>
        <w:rPr>
          <w:sz w:val="28"/>
          <w:szCs w:val="28"/>
          <w:u w:val="single"/>
        </w:rPr>
      </w:pPr>
    </w:p>
    <w:p w:rsidR="00FF3AB4" w:rsidRPr="003D26D6" w:rsidRDefault="00FF3AB4" w:rsidP="00EA4108">
      <w:pPr>
        <w:pStyle w:val="Zkladntext"/>
        <w:numPr>
          <w:ilvl w:val="0"/>
          <w:numId w:val="31"/>
        </w:numPr>
        <w:rPr>
          <w:sz w:val="28"/>
          <w:szCs w:val="28"/>
        </w:rPr>
      </w:pPr>
      <w:r w:rsidRPr="003D26D6">
        <w:rPr>
          <w:sz w:val="28"/>
          <w:szCs w:val="28"/>
        </w:rPr>
        <w:t>Údaje o stížnostech jsou chr</w:t>
      </w:r>
      <w:r w:rsidR="00F5404E" w:rsidRPr="003D26D6">
        <w:rPr>
          <w:sz w:val="28"/>
          <w:szCs w:val="28"/>
        </w:rPr>
        <w:t>áněny</w:t>
      </w:r>
      <w:r w:rsidRPr="003D26D6">
        <w:rPr>
          <w:sz w:val="28"/>
          <w:szCs w:val="28"/>
        </w:rPr>
        <w:t xml:space="preserve"> podle zákona č. 101/2000 Sb., o ochraně osobních údajů.</w:t>
      </w:r>
    </w:p>
    <w:p w:rsidR="00FF3AB4" w:rsidRPr="003D26D6" w:rsidRDefault="00FF3AB4">
      <w:pPr>
        <w:rPr>
          <w:sz w:val="28"/>
          <w:szCs w:val="28"/>
        </w:rPr>
      </w:pPr>
    </w:p>
    <w:p w:rsidR="00FF3AB4" w:rsidRPr="003D26D6" w:rsidRDefault="00FF3AB4" w:rsidP="00EA4108">
      <w:pPr>
        <w:pStyle w:val="Odstavecseseznamem"/>
        <w:numPr>
          <w:ilvl w:val="0"/>
          <w:numId w:val="31"/>
        </w:numPr>
        <w:jc w:val="both"/>
        <w:rPr>
          <w:sz w:val="28"/>
          <w:szCs w:val="28"/>
        </w:rPr>
      </w:pPr>
      <w:r w:rsidRPr="003D26D6">
        <w:rPr>
          <w:sz w:val="28"/>
          <w:szCs w:val="28"/>
        </w:rPr>
        <w:t xml:space="preserve">Stížnost se vyřizuje ve lhůtě šedesáti dnů ode dne podání. </w:t>
      </w:r>
    </w:p>
    <w:p w:rsidR="00FF3AB4" w:rsidRPr="003D26D6" w:rsidRDefault="00FF3AB4">
      <w:pPr>
        <w:jc w:val="both"/>
        <w:rPr>
          <w:sz w:val="28"/>
          <w:szCs w:val="28"/>
        </w:rPr>
      </w:pPr>
    </w:p>
    <w:p w:rsidR="00EA4108" w:rsidRPr="003D26D6" w:rsidRDefault="00FF3AB4" w:rsidP="00EA4108">
      <w:pPr>
        <w:pStyle w:val="Zkladntext"/>
        <w:numPr>
          <w:ilvl w:val="0"/>
          <w:numId w:val="31"/>
        </w:numPr>
        <w:rPr>
          <w:sz w:val="28"/>
          <w:szCs w:val="28"/>
        </w:rPr>
      </w:pPr>
      <w:r w:rsidRPr="003D26D6">
        <w:rPr>
          <w:sz w:val="28"/>
          <w:szCs w:val="28"/>
        </w:rPr>
        <w:t xml:space="preserve">Stížnost, jejíž prošetření a vyřízení náleží do působnosti jiného orgánu nebo organizace, než je </w:t>
      </w:r>
      <w:r w:rsidR="00F5404E" w:rsidRPr="003D26D6">
        <w:rPr>
          <w:sz w:val="28"/>
          <w:szCs w:val="28"/>
        </w:rPr>
        <w:t>organizace</w:t>
      </w:r>
      <w:r w:rsidRPr="003D26D6">
        <w:rPr>
          <w:sz w:val="28"/>
          <w:szCs w:val="28"/>
        </w:rPr>
        <w:t xml:space="preserve">, postoupí škola příslušným orgánům a organizacím k přímému vyřízení do 5 dnů ode dne přijetí a </w:t>
      </w:r>
      <w:r w:rsidRPr="003D26D6">
        <w:rPr>
          <w:b/>
          <w:sz w:val="28"/>
          <w:szCs w:val="28"/>
        </w:rPr>
        <w:t>vyrozumí o tom stěžovatele.</w:t>
      </w:r>
      <w:r w:rsidRPr="003D26D6">
        <w:rPr>
          <w:sz w:val="28"/>
          <w:szCs w:val="28"/>
        </w:rPr>
        <w:t xml:space="preserve"> </w:t>
      </w:r>
    </w:p>
    <w:p w:rsidR="00FF3AB4" w:rsidRDefault="00FF3AB4" w:rsidP="00EA4108">
      <w:pPr>
        <w:pStyle w:val="Odstavecseseznamem"/>
        <w:numPr>
          <w:ilvl w:val="0"/>
          <w:numId w:val="31"/>
        </w:numPr>
        <w:rPr>
          <w:sz w:val="28"/>
          <w:szCs w:val="28"/>
        </w:rPr>
      </w:pPr>
      <w:r w:rsidRPr="003D26D6">
        <w:rPr>
          <w:sz w:val="28"/>
          <w:szCs w:val="28"/>
        </w:rPr>
        <w:t>Pokud základní škola obdrží stížnost, jejíž prošetření je v jej</w:t>
      </w:r>
      <w:r w:rsidR="00F5404E" w:rsidRPr="003D26D6">
        <w:rPr>
          <w:sz w:val="28"/>
          <w:szCs w:val="28"/>
        </w:rPr>
        <w:t>í</w:t>
      </w:r>
      <w:r w:rsidRPr="003D26D6">
        <w:rPr>
          <w:sz w:val="28"/>
          <w:szCs w:val="28"/>
        </w:rPr>
        <w:t xml:space="preserve"> pravomoci</w:t>
      </w:r>
      <w:r w:rsidR="00F5404E" w:rsidRPr="003D26D6">
        <w:rPr>
          <w:sz w:val="28"/>
          <w:szCs w:val="28"/>
        </w:rPr>
        <w:t xml:space="preserve"> jen částečně</w:t>
      </w:r>
      <w:r w:rsidRPr="003D26D6">
        <w:rPr>
          <w:sz w:val="28"/>
          <w:szCs w:val="28"/>
        </w:rPr>
        <w:t>, potvrdí její příjem</w:t>
      </w:r>
      <w:r w:rsidR="00F5404E" w:rsidRPr="003D26D6">
        <w:rPr>
          <w:sz w:val="28"/>
          <w:szCs w:val="28"/>
        </w:rPr>
        <w:t xml:space="preserve"> </w:t>
      </w:r>
      <w:r w:rsidRPr="003D26D6">
        <w:rPr>
          <w:sz w:val="28"/>
          <w:szCs w:val="28"/>
        </w:rPr>
        <w:t>stěžovateli a sdělí mu, které body stížnosti prošetří. Současně jej bude informovat, komu postupuje další část stížnosti k prošetření a vyřízení</w:t>
      </w:r>
      <w:r w:rsidR="00CB72D1" w:rsidRPr="003D26D6">
        <w:rPr>
          <w:sz w:val="28"/>
          <w:szCs w:val="28"/>
        </w:rPr>
        <w:t>.</w:t>
      </w:r>
    </w:p>
    <w:p w:rsidR="003D26D6" w:rsidRPr="003D26D6" w:rsidRDefault="003D26D6" w:rsidP="003D26D6">
      <w:pPr>
        <w:pStyle w:val="Odstavecseseznamem"/>
        <w:ind w:left="720"/>
        <w:rPr>
          <w:sz w:val="28"/>
          <w:szCs w:val="28"/>
        </w:rPr>
      </w:pPr>
    </w:p>
    <w:p w:rsidR="00EA4108" w:rsidRDefault="00EA4108" w:rsidP="00EA4108">
      <w:pPr>
        <w:pStyle w:val="Default"/>
        <w:rPr>
          <w:b/>
          <w:bCs/>
          <w:sz w:val="28"/>
          <w:szCs w:val="28"/>
          <w:u w:val="single"/>
        </w:rPr>
      </w:pPr>
      <w:r w:rsidRPr="003D26D6">
        <w:rPr>
          <w:b/>
          <w:bCs/>
          <w:sz w:val="28"/>
          <w:szCs w:val="28"/>
          <w:u w:val="single"/>
        </w:rPr>
        <w:t xml:space="preserve">5. Pravidla šetření stížností </w:t>
      </w:r>
    </w:p>
    <w:p w:rsidR="003D26D6" w:rsidRPr="003D26D6" w:rsidRDefault="003D26D6" w:rsidP="00EA4108">
      <w:pPr>
        <w:pStyle w:val="Default"/>
        <w:rPr>
          <w:sz w:val="28"/>
          <w:szCs w:val="28"/>
          <w:u w:val="single"/>
        </w:rPr>
      </w:pPr>
    </w:p>
    <w:p w:rsidR="00EA4108" w:rsidRPr="003D26D6" w:rsidRDefault="00EA4108" w:rsidP="00EA4108">
      <w:pPr>
        <w:pStyle w:val="Default"/>
        <w:numPr>
          <w:ilvl w:val="0"/>
          <w:numId w:val="32"/>
        </w:numPr>
        <w:spacing w:after="35"/>
        <w:rPr>
          <w:sz w:val="28"/>
          <w:szCs w:val="28"/>
        </w:rPr>
      </w:pPr>
      <w:r w:rsidRPr="003D26D6">
        <w:rPr>
          <w:sz w:val="28"/>
          <w:szCs w:val="28"/>
        </w:rPr>
        <w:t xml:space="preserve">Anonymní stížnosti se neřeší. </w:t>
      </w:r>
    </w:p>
    <w:p w:rsidR="00EA4108" w:rsidRPr="003D26D6" w:rsidRDefault="00EA4108" w:rsidP="00EA4108">
      <w:pPr>
        <w:pStyle w:val="Default"/>
        <w:numPr>
          <w:ilvl w:val="0"/>
          <w:numId w:val="32"/>
        </w:numPr>
        <w:spacing w:after="35"/>
        <w:rPr>
          <w:sz w:val="28"/>
          <w:szCs w:val="28"/>
        </w:rPr>
      </w:pPr>
      <w:r w:rsidRPr="003D26D6">
        <w:rPr>
          <w:sz w:val="28"/>
          <w:szCs w:val="28"/>
        </w:rPr>
        <w:t xml:space="preserve">Požádá-li stěžovatel o zachování anonymity, postoupí se stížnost k prošetření v opise bez uvedení jeho jména. </w:t>
      </w:r>
    </w:p>
    <w:p w:rsidR="00EA4108" w:rsidRPr="003D26D6" w:rsidRDefault="00C935D7" w:rsidP="00EA4108">
      <w:pPr>
        <w:pStyle w:val="Default"/>
        <w:numPr>
          <w:ilvl w:val="0"/>
          <w:numId w:val="32"/>
        </w:numPr>
        <w:spacing w:after="35"/>
        <w:rPr>
          <w:b/>
          <w:sz w:val="28"/>
          <w:szCs w:val="28"/>
        </w:rPr>
      </w:pPr>
      <w:r w:rsidRPr="003D26D6">
        <w:rPr>
          <w:b/>
          <w:sz w:val="28"/>
          <w:szCs w:val="28"/>
        </w:rPr>
        <w:t xml:space="preserve">O </w:t>
      </w:r>
      <w:r w:rsidR="00EA4108" w:rsidRPr="003D26D6">
        <w:rPr>
          <w:b/>
          <w:sz w:val="28"/>
          <w:szCs w:val="28"/>
        </w:rPr>
        <w:t xml:space="preserve">možnosti zachování anonymity je stěžovatel příjemcem stížnosti informován. </w:t>
      </w:r>
    </w:p>
    <w:p w:rsidR="00EA4108" w:rsidRPr="003D26D6" w:rsidRDefault="00EA4108" w:rsidP="00EA4108">
      <w:pPr>
        <w:pStyle w:val="Default"/>
        <w:numPr>
          <w:ilvl w:val="0"/>
          <w:numId w:val="32"/>
        </w:numPr>
        <w:spacing w:after="35"/>
        <w:rPr>
          <w:sz w:val="28"/>
          <w:szCs w:val="28"/>
        </w:rPr>
      </w:pPr>
      <w:r w:rsidRPr="003D26D6">
        <w:rPr>
          <w:sz w:val="28"/>
          <w:szCs w:val="28"/>
        </w:rPr>
        <w:t xml:space="preserve">Vychází se z obsahu stížnosti bez ohledu na to, kdo ji podal a proti komu směřuje. </w:t>
      </w:r>
    </w:p>
    <w:p w:rsidR="00EA4108" w:rsidRPr="003D26D6" w:rsidRDefault="00EA4108" w:rsidP="00EA4108">
      <w:pPr>
        <w:pStyle w:val="Default"/>
        <w:numPr>
          <w:ilvl w:val="0"/>
          <w:numId w:val="32"/>
        </w:numPr>
        <w:spacing w:after="35"/>
        <w:rPr>
          <w:sz w:val="28"/>
          <w:szCs w:val="28"/>
        </w:rPr>
      </w:pPr>
      <w:r w:rsidRPr="003D26D6">
        <w:rPr>
          <w:sz w:val="28"/>
          <w:szCs w:val="28"/>
        </w:rPr>
        <w:t xml:space="preserve">Vyjádření poskytne jak stěžovatel, tak i osoba, proti které stížnost směřuje. </w:t>
      </w:r>
    </w:p>
    <w:p w:rsidR="00C935D7" w:rsidRPr="003D26D6" w:rsidRDefault="00C935D7" w:rsidP="00C935D7">
      <w:pPr>
        <w:pStyle w:val="Odstavecseseznamem"/>
        <w:numPr>
          <w:ilvl w:val="0"/>
          <w:numId w:val="32"/>
        </w:numPr>
        <w:jc w:val="both"/>
        <w:rPr>
          <w:sz w:val="28"/>
          <w:szCs w:val="28"/>
        </w:rPr>
      </w:pPr>
      <w:r w:rsidRPr="003D26D6">
        <w:rPr>
          <w:sz w:val="28"/>
          <w:szCs w:val="28"/>
        </w:rPr>
        <w:t xml:space="preserve">O přidělení stížnosti k prošetření a vyřízení dalším zaměstnancům školy rozhoduje ředitel školy. </w:t>
      </w:r>
    </w:p>
    <w:p w:rsidR="00EA4108" w:rsidRPr="003D26D6" w:rsidRDefault="00EA4108" w:rsidP="00EA4108">
      <w:pPr>
        <w:pStyle w:val="Default"/>
        <w:numPr>
          <w:ilvl w:val="0"/>
          <w:numId w:val="32"/>
        </w:numPr>
        <w:spacing w:after="35"/>
        <w:rPr>
          <w:sz w:val="28"/>
          <w:szCs w:val="28"/>
          <w:u w:val="single"/>
        </w:rPr>
      </w:pPr>
      <w:r w:rsidRPr="003D26D6">
        <w:rPr>
          <w:sz w:val="28"/>
          <w:szCs w:val="28"/>
          <w:u w:val="single"/>
        </w:rPr>
        <w:t xml:space="preserve">O ústním jednání se sepisuje zápis, který obsahuje: </w:t>
      </w:r>
    </w:p>
    <w:p w:rsidR="00C935D7" w:rsidRPr="003D26D6" w:rsidRDefault="00C935D7" w:rsidP="00C935D7">
      <w:pPr>
        <w:pStyle w:val="Default"/>
        <w:spacing w:after="35"/>
        <w:ind w:left="720"/>
        <w:rPr>
          <w:sz w:val="28"/>
          <w:szCs w:val="28"/>
          <w:u w:val="single"/>
        </w:rPr>
      </w:pPr>
    </w:p>
    <w:p w:rsidR="00EA4108" w:rsidRPr="003D26D6" w:rsidRDefault="00EA4108" w:rsidP="00C935D7">
      <w:pPr>
        <w:pStyle w:val="Default"/>
        <w:numPr>
          <w:ilvl w:val="0"/>
          <w:numId w:val="33"/>
        </w:numPr>
        <w:spacing w:after="35"/>
        <w:rPr>
          <w:sz w:val="28"/>
          <w:szCs w:val="28"/>
        </w:rPr>
      </w:pPr>
      <w:r w:rsidRPr="003D26D6">
        <w:rPr>
          <w:sz w:val="28"/>
          <w:szCs w:val="28"/>
        </w:rPr>
        <w:t xml:space="preserve">jména všech přítomných, kteří se jednání zúčastnili, </w:t>
      </w:r>
    </w:p>
    <w:p w:rsidR="00EA4108" w:rsidRPr="003D26D6" w:rsidRDefault="00EA4108" w:rsidP="00C935D7">
      <w:pPr>
        <w:pStyle w:val="Default"/>
        <w:numPr>
          <w:ilvl w:val="0"/>
          <w:numId w:val="33"/>
        </w:numPr>
        <w:spacing w:after="35"/>
        <w:rPr>
          <w:sz w:val="28"/>
          <w:szCs w:val="28"/>
        </w:rPr>
      </w:pPr>
      <w:r w:rsidRPr="003D26D6">
        <w:rPr>
          <w:sz w:val="28"/>
          <w:szCs w:val="28"/>
        </w:rPr>
        <w:t xml:space="preserve">stručný průběh jednání, </w:t>
      </w:r>
      <w:r w:rsidR="00C935D7" w:rsidRPr="003D26D6">
        <w:rPr>
          <w:sz w:val="28"/>
          <w:szCs w:val="28"/>
        </w:rPr>
        <w:t>popř. výsledek jednání</w:t>
      </w:r>
    </w:p>
    <w:p w:rsidR="00FF3AB4" w:rsidRDefault="00EA4108" w:rsidP="0062160A">
      <w:pPr>
        <w:pStyle w:val="Default"/>
        <w:numPr>
          <w:ilvl w:val="0"/>
          <w:numId w:val="33"/>
        </w:numPr>
        <w:spacing w:after="35"/>
        <w:rPr>
          <w:sz w:val="28"/>
          <w:szCs w:val="28"/>
        </w:rPr>
      </w:pPr>
      <w:r w:rsidRPr="003D26D6">
        <w:rPr>
          <w:sz w:val="28"/>
          <w:szCs w:val="28"/>
        </w:rPr>
        <w:t>seznámení s obsahem zápisu všech účastníků</w:t>
      </w:r>
      <w:r w:rsidR="00C935D7" w:rsidRPr="003D26D6">
        <w:rPr>
          <w:sz w:val="28"/>
          <w:szCs w:val="28"/>
        </w:rPr>
        <w:t xml:space="preserve">- stvrzené </w:t>
      </w:r>
      <w:r w:rsidRPr="003D26D6">
        <w:rPr>
          <w:sz w:val="28"/>
          <w:szCs w:val="28"/>
        </w:rPr>
        <w:t xml:space="preserve">podpisy účastníků jednání (jestliže jeden z účastníků odmítne zápis podepsat, nebo nesouhlasí s jeho obsahem, poznamená se tato skutečnost do zápisu s uvedením důvodu). </w:t>
      </w:r>
    </w:p>
    <w:p w:rsidR="003D26D6" w:rsidRDefault="003D26D6" w:rsidP="003D26D6">
      <w:pPr>
        <w:pStyle w:val="Default"/>
        <w:spacing w:after="35"/>
        <w:rPr>
          <w:sz w:val="28"/>
          <w:szCs w:val="28"/>
        </w:rPr>
      </w:pPr>
    </w:p>
    <w:p w:rsidR="003D26D6" w:rsidRDefault="003D26D6" w:rsidP="003D26D6">
      <w:pPr>
        <w:pStyle w:val="Default"/>
        <w:spacing w:after="35"/>
        <w:rPr>
          <w:sz w:val="28"/>
          <w:szCs w:val="28"/>
        </w:rPr>
      </w:pPr>
    </w:p>
    <w:p w:rsidR="003D26D6" w:rsidRDefault="003D26D6" w:rsidP="003D26D6">
      <w:pPr>
        <w:pStyle w:val="Default"/>
        <w:spacing w:after="35"/>
        <w:rPr>
          <w:sz w:val="28"/>
          <w:szCs w:val="28"/>
        </w:rPr>
      </w:pPr>
    </w:p>
    <w:p w:rsidR="003D26D6" w:rsidRDefault="003D26D6" w:rsidP="003D26D6">
      <w:pPr>
        <w:pStyle w:val="Default"/>
        <w:spacing w:after="35"/>
        <w:rPr>
          <w:sz w:val="28"/>
          <w:szCs w:val="28"/>
        </w:rPr>
      </w:pPr>
    </w:p>
    <w:p w:rsidR="003D26D6" w:rsidRDefault="003D26D6" w:rsidP="003D26D6">
      <w:pPr>
        <w:pStyle w:val="Default"/>
        <w:spacing w:after="35"/>
        <w:rPr>
          <w:sz w:val="28"/>
          <w:szCs w:val="28"/>
        </w:rPr>
      </w:pPr>
    </w:p>
    <w:p w:rsidR="003D26D6" w:rsidRDefault="003D26D6" w:rsidP="003D26D6">
      <w:pPr>
        <w:pStyle w:val="Default"/>
        <w:spacing w:after="35"/>
        <w:rPr>
          <w:sz w:val="28"/>
          <w:szCs w:val="28"/>
        </w:rPr>
      </w:pPr>
    </w:p>
    <w:p w:rsidR="003D26D6" w:rsidRDefault="003D26D6" w:rsidP="003D26D6">
      <w:pPr>
        <w:pStyle w:val="Default"/>
        <w:spacing w:after="35"/>
        <w:rPr>
          <w:sz w:val="28"/>
          <w:szCs w:val="28"/>
        </w:rPr>
      </w:pPr>
    </w:p>
    <w:p w:rsidR="003D26D6" w:rsidRDefault="003D26D6" w:rsidP="003D26D6">
      <w:pPr>
        <w:pStyle w:val="Default"/>
        <w:spacing w:after="35"/>
        <w:rPr>
          <w:sz w:val="28"/>
          <w:szCs w:val="28"/>
        </w:rPr>
      </w:pPr>
    </w:p>
    <w:p w:rsidR="00C935D7" w:rsidRDefault="00C935D7" w:rsidP="00C935D7">
      <w:pPr>
        <w:pStyle w:val="Default"/>
        <w:rPr>
          <w:b/>
          <w:bCs/>
          <w:sz w:val="28"/>
          <w:szCs w:val="28"/>
          <w:u w:val="single"/>
        </w:rPr>
      </w:pPr>
      <w:r w:rsidRPr="003D26D6">
        <w:rPr>
          <w:b/>
          <w:bCs/>
          <w:sz w:val="28"/>
          <w:szCs w:val="28"/>
          <w:u w:val="single"/>
        </w:rPr>
        <w:lastRenderedPageBreak/>
        <w:t xml:space="preserve">6. Výsledky šetření stížností </w:t>
      </w:r>
    </w:p>
    <w:p w:rsidR="003D26D6" w:rsidRPr="003D26D6" w:rsidRDefault="003D26D6" w:rsidP="00C935D7">
      <w:pPr>
        <w:pStyle w:val="Default"/>
        <w:rPr>
          <w:sz w:val="28"/>
          <w:szCs w:val="28"/>
          <w:u w:val="single"/>
        </w:rPr>
      </w:pPr>
    </w:p>
    <w:p w:rsidR="00C935D7" w:rsidRDefault="00C935D7" w:rsidP="00C935D7">
      <w:pPr>
        <w:pStyle w:val="Default"/>
        <w:rPr>
          <w:sz w:val="28"/>
          <w:szCs w:val="28"/>
        </w:rPr>
      </w:pPr>
      <w:r w:rsidRPr="003D26D6">
        <w:rPr>
          <w:sz w:val="28"/>
          <w:szCs w:val="28"/>
        </w:rPr>
        <w:t xml:space="preserve">Odpovědný zaměstnanec po prošetření stížnosti podá stěžovateli písemné rozhodnutí o výsledku       </w:t>
      </w:r>
      <w:r w:rsidRPr="003D26D6">
        <w:rPr>
          <w:b/>
          <w:sz w:val="28"/>
          <w:szCs w:val="28"/>
        </w:rPr>
        <w:t>u</w:t>
      </w:r>
      <w:r w:rsidRPr="003D26D6">
        <w:rPr>
          <w:sz w:val="28"/>
          <w:szCs w:val="28"/>
        </w:rPr>
        <w:t xml:space="preserve"> </w:t>
      </w:r>
      <w:r w:rsidRPr="003D26D6">
        <w:rPr>
          <w:b/>
          <w:sz w:val="28"/>
          <w:szCs w:val="28"/>
        </w:rPr>
        <w:t>každého předmětu stížnosti zvlášť</w:t>
      </w:r>
      <w:r w:rsidRPr="003D26D6">
        <w:rPr>
          <w:sz w:val="28"/>
          <w:szCs w:val="28"/>
        </w:rPr>
        <w:t xml:space="preserve">. Výsledkem může být rozhodnutí že: </w:t>
      </w:r>
    </w:p>
    <w:p w:rsidR="003D26D6" w:rsidRPr="003D26D6" w:rsidRDefault="003D26D6" w:rsidP="00C935D7">
      <w:pPr>
        <w:pStyle w:val="Default"/>
        <w:rPr>
          <w:sz w:val="28"/>
          <w:szCs w:val="28"/>
        </w:rPr>
      </w:pPr>
    </w:p>
    <w:p w:rsidR="00C935D7" w:rsidRPr="003D26D6" w:rsidRDefault="00C935D7" w:rsidP="00C935D7">
      <w:pPr>
        <w:pStyle w:val="Default"/>
        <w:spacing w:after="35"/>
        <w:rPr>
          <w:sz w:val="28"/>
          <w:szCs w:val="28"/>
        </w:rPr>
      </w:pPr>
      <w:r w:rsidRPr="003D26D6">
        <w:rPr>
          <w:sz w:val="28"/>
          <w:szCs w:val="28"/>
        </w:rPr>
        <w:t xml:space="preserve">- stížnost je důvodná, </w:t>
      </w:r>
    </w:p>
    <w:p w:rsidR="00C935D7" w:rsidRPr="003D26D6" w:rsidRDefault="00C935D7" w:rsidP="00C935D7">
      <w:pPr>
        <w:pStyle w:val="Default"/>
        <w:spacing w:after="35"/>
        <w:rPr>
          <w:sz w:val="28"/>
          <w:szCs w:val="28"/>
        </w:rPr>
      </w:pPr>
      <w:r w:rsidRPr="003D26D6">
        <w:rPr>
          <w:sz w:val="28"/>
          <w:szCs w:val="28"/>
        </w:rPr>
        <w:t xml:space="preserve">- stížnost je nedůvodná, </w:t>
      </w:r>
    </w:p>
    <w:p w:rsidR="00C935D7" w:rsidRPr="003D26D6" w:rsidRDefault="00C935D7" w:rsidP="00C935D7">
      <w:pPr>
        <w:pStyle w:val="Default"/>
        <w:rPr>
          <w:sz w:val="28"/>
          <w:szCs w:val="28"/>
        </w:rPr>
      </w:pPr>
      <w:r w:rsidRPr="003D26D6">
        <w:rPr>
          <w:sz w:val="28"/>
          <w:szCs w:val="28"/>
        </w:rPr>
        <w:t xml:space="preserve">- stížnost je neprokazatelná. </w:t>
      </w:r>
    </w:p>
    <w:p w:rsidR="00C935D7" w:rsidRPr="003D26D6" w:rsidRDefault="00C935D7" w:rsidP="00C935D7">
      <w:pPr>
        <w:pStyle w:val="Default"/>
        <w:rPr>
          <w:sz w:val="28"/>
          <w:szCs w:val="28"/>
        </w:rPr>
      </w:pPr>
    </w:p>
    <w:p w:rsidR="00C935D7" w:rsidRPr="003D26D6" w:rsidRDefault="00C935D7" w:rsidP="00C935D7">
      <w:pPr>
        <w:pStyle w:val="Default"/>
        <w:rPr>
          <w:sz w:val="28"/>
          <w:szCs w:val="28"/>
        </w:rPr>
      </w:pPr>
      <w:r w:rsidRPr="003D26D6">
        <w:rPr>
          <w:sz w:val="28"/>
          <w:szCs w:val="28"/>
        </w:rPr>
        <w:t xml:space="preserve">Důvodná stížnost je vyřízena, jakmile po jejím prošetření byla učiněna opatření k odstranění zjištěných nedostatků, nebo byla stanovena lhůta k jejich odstranění, pokud není možné opatření okamžitě realizovat. Stěžovatel je vždy o skutečnosti vyrozuměn. </w:t>
      </w:r>
    </w:p>
    <w:p w:rsidR="00C935D7" w:rsidRPr="003D26D6" w:rsidRDefault="00C935D7" w:rsidP="00C935D7">
      <w:pPr>
        <w:pStyle w:val="Default"/>
        <w:rPr>
          <w:sz w:val="28"/>
          <w:szCs w:val="28"/>
        </w:rPr>
      </w:pPr>
      <w:r w:rsidRPr="003D26D6">
        <w:rPr>
          <w:sz w:val="28"/>
          <w:szCs w:val="28"/>
        </w:rPr>
        <w:t xml:space="preserve">Vedoucí zaměstnanec útvaru, kde byly zjištěny nedostatky, je povinen neprodleně provést opatření k odstranění nedostatků, zjištěných při prošetřování stížnosti a zajistit, aby se neopakovaly. </w:t>
      </w:r>
    </w:p>
    <w:p w:rsidR="00C935D7" w:rsidRPr="003D26D6" w:rsidRDefault="00C935D7" w:rsidP="00C935D7">
      <w:pPr>
        <w:pStyle w:val="Default"/>
        <w:rPr>
          <w:sz w:val="28"/>
          <w:szCs w:val="28"/>
        </w:rPr>
      </w:pPr>
    </w:p>
    <w:p w:rsidR="00C935D7" w:rsidRPr="003D26D6" w:rsidRDefault="00C935D7" w:rsidP="00C935D7">
      <w:pPr>
        <w:pStyle w:val="Default"/>
        <w:rPr>
          <w:sz w:val="28"/>
          <w:szCs w:val="28"/>
          <w:u w:val="single"/>
        </w:rPr>
      </w:pPr>
      <w:r w:rsidRPr="003D26D6">
        <w:rPr>
          <w:b/>
          <w:bCs/>
          <w:sz w:val="28"/>
          <w:szCs w:val="28"/>
          <w:u w:val="single"/>
        </w:rPr>
        <w:t xml:space="preserve">7. Závěrečné ustanovení </w:t>
      </w:r>
    </w:p>
    <w:p w:rsidR="00C935D7" w:rsidRPr="003D26D6" w:rsidRDefault="00C935D7" w:rsidP="00C935D7">
      <w:pPr>
        <w:pStyle w:val="Default"/>
        <w:numPr>
          <w:ilvl w:val="0"/>
          <w:numId w:val="34"/>
        </w:numPr>
        <w:spacing w:after="35"/>
        <w:rPr>
          <w:sz w:val="28"/>
          <w:szCs w:val="28"/>
        </w:rPr>
      </w:pPr>
      <w:r w:rsidRPr="003D26D6">
        <w:rPr>
          <w:sz w:val="28"/>
          <w:szCs w:val="28"/>
        </w:rPr>
        <w:t xml:space="preserve">Proti stěžovateli nesmí být činěny přímé ani nepřímě zákroky proto, že podal stížnost. </w:t>
      </w:r>
    </w:p>
    <w:p w:rsidR="00C935D7" w:rsidRPr="003D26D6" w:rsidRDefault="00C935D7" w:rsidP="00C935D7">
      <w:pPr>
        <w:pStyle w:val="Default"/>
        <w:numPr>
          <w:ilvl w:val="0"/>
          <w:numId w:val="34"/>
        </w:numPr>
        <w:spacing w:after="35"/>
        <w:rPr>
          <w:sz w:val="28"/>
          <w:szCs w:val="28"/>
        </w:rPr>
      </w:pPr>
      <w:r w:rsidRPr="003D26D6">
        <w:rPr>
          <w:sz w:val="28"/>
          <w:szCs w:val="28"/>
        </w:rPr>
        <w:t xml:space="preserve">Je nepřípustné, aby se průběh nebo výsledek šetření stížnosti přímo nebo nepřímo dotýkalo osobností dětí nebo žáků, případně promítat podání stížnosti do jejich prospěchu a hodnocení chování. </w:t>
      </w:r>
    </w:p>
    <w:p w:rsidR="00C935D7" w:rsidRPr="003D26D6" w:rsidRDefault="00C935D7" w:rsidP="00C935D7">
      <w:pPr>
        <w:pStyle w:val="Default"/>
        <w:numPr>
          <w:ilvl w:val="0"/>
          <w:numId w:val="34"/>
        </w:numPr>
        <w:rPr>
          <w:sz w:val="28"/>
          <w:szCs w:val="28"/>
        </w:rPr>
      </w:pPr>
      <w:r w:rsidRPr="003D26D6">
        <w:rPr>
          <w:sz w:val="28"/>
          <w:szCs w:val="28"/>
        </w:rPr>
        <w:t xml:space="preserve">Stížnosti a spisový materiál týkající se jejich vyřizování se zakládají odděleně od ostatních spisů. </w:t>
      </w:r>
    </w:p>
    <w:p w:rsidR="00FF3AB4" w:rsidRPr="003D26D6" w:rsidRDefault="00FF3AB4" w:rsidP="002B6758">
      <w:pPr>
        <w:rPr>
          <w:sz w:val="28"/>
          <w:szCs w:val="28"/>
        </w:rPr>
      </w:pPr>
    </w:p>
    <w:p w:rsidR="00C935D7" w:rsidRPr="003D26D6" w:rsidRDefault="00FF3AB4" w:rsidP="00C935D7">
      <w:pPr>
        <w:pStyle w:val="Odstavecseseznamem"/>
        <w:numPr>
          <w:ilvl w:val="0"/>
          <w:numId w:val="34"/>
        </w:numPr>
        <w:rPr>
          <w:sz w:val="28"/>
          <w:szCs w:val="28"/>
        </w:rPr>
      </w:pPr>
      <w:r w:rsidRPr="003D26D6">
        <w:rPr>
          <w:sz w:val="28"/>
          <w:szCs w:val="28"/>
        </w:rPr>
        <w:t>Kontrolou provádění ustanovení této směrnice je statutárním orgánem školy pověřen zaměstnanec:</w:t>
      </w:r>
      <w:r w:rsidR="00C935D7" w:rsidRPr="003D26D6">
        <w:rPr>
          <w:sz w:val="28"/>
          <w:szCs w:val="28"/>
        </w:rPr>
        <w:t xml:space="preserve"> </w:t>
      </w:r>
      <w:r w:rsidR="00C935D7" w:rsidRPr="003D26D6">
        <w:rPr>
          <w:b/>
          <w:sz w:val="28"/>
          <w:szCs w:val="28"/>
        </w:rPr>
        <w:t>Mgr. Jana Hurdová.</w:t>
      </w:r>
    </w:p>
    <w:p w:rsidR="00C935D7" w:rsidRPr="003D26D6" w:rsidRDefault="00C935D7" w:rsidP="00C935D7">
      <w:pPr>
        <w:rPr>
          <w:sz w:val="28"/>
          <w:szCs w:val="28"/>
        </w:rPr>
      </w:pPr>
    </w:p>
    <w:p w:rsidR="00C935D7" w:rsidRPr="003D26D6" w:rsidRDefault="00FF3AB4" w:rsidP="001478FF">
      <w:pPr>
        <w:pStyle w:val="Odstavecseseznamem"/>
        <w:numPr>
          <w:ilvl w:val="0"/>
          <w:numId w:val="34"/>
        </w:numPr>
        <w:rPr>
          <w:sz w:val="28"/>
          <w:szCs w:val="28"/>
        </w:rPr>
      </w:pPr>
      <w:r w:rsidRPr="003D26D6">
        <w:rPr>
          <w:sz w:val="28"/>
          <w:szCs w:val="28"/>
        </w:rPr>
        <w:t>Směrnice nabývá účinnosti dnem</w:t>
      </w:r>
      <w:r w:rsidR="00C935D7" w:rsidRPr="003D26D6">
        <w:rPr>
          <w:sz w:val="28"/>
          <w:szCs w:val="28"/>
        </w:rPr>
        <w:t xml:space="preserve"> 23. 4. 2019.</w:t>
      </w:r>
    </w:p>
    <w:p w:rsidR="00C935D7" w:rsidRDefault="00C935D7" w:rsidP="00C935D7">
      <w:pPr>
        <w:rPr>
          <w:sz w:val="28"/>
          <w:szCs w:val="28"/>
        </w:rPr>
      </w:pPr>
    </w:p>
    <w:p w:rsidR="003D26D6" w:rsidRPr="003D26D6" w:rsidRDefault="003D26D6" w:rsidP="00C935D7">
      <w:pPr>
        <w:rPr>
          <w:sz w:val="28"/>
          <w:szCs w:val="28"/>
        </w:rPr>
      </w:pPr>
    </w:p>
    <w:p w:rsidR="00FF3AB4" w:rsidRPr="003D26D6" w:rsidRDefault="00FF3AB4" w:rsidP="002B6758">
      <w:pPr>
        <w:rPr>
          <w:i/>
          <w:color w:val="D9D9D9" w:themeColor="background1" w:themeShade="D9"/>
          <w:sz w:val="28"/>
          <w:szCs w:val="28"/>
        </w:rPr>
      </w:pPr>
      <w:r w:rsidRPr="003D26D6">
        <w:rPr>
          <w:i/>
          <w:color w:val="D9D9D9" w:themeColor="background1" w:themeShade="D9"/>
          <w:sz w:val="28"/>
          <w:szCs w:val="28"/>
        </w:rPr>
        <w:t>(</w:t>
      </w:r>
      <w:r w:rsidR="007C7B35" w:rsidRPr="003D26D6">
        <w:rPr>
          <w:i/>
          <w:color w:val="D9D9D9" w:themeColor="background1" w:themeShade="D9"/>
          <w:sz w:val="28"/>
          <w:szCs w:val="28"/>
        </w:rPr>
        <w:t>běžné</w:t>
      </w:r>
      <w:r w:rsidRPr="003D26D6">
        <w:rPr>
          <w:i/>
          <w:color w:val="D9D9D9" w:themeColor="background1" w:themeShade="D9"/>
          <w:sz w:val="28"/>
          <w:szCs w:val="28"/>
        </w:rPr>
        <w:t xml:space="preserve"> razítko)</w:t>
      </w:r>
    </w:p>
    <w:p w:rsidR="00C935D7" w:rsidRPr="003D26D6" w:rsidRDefault="00C935D7" w:rsidP="002B6758">
      <w:pPr>
        <w:rPr>
          <w:i/>
          <w:color w:val="D9D9D9" w:themeColor="background1" w:themeShade="D9"/>
          <w:sz w:val="28"/>
          <w:szCs w:val="28"/>
        </w:rPr>
      </w:pPr>
    </w:p>
    <w:p w:rsidR="00C935D7" w:rsidRPr="003D26D6" w:rsidRDefault="00C935D7" w:rsidP="002B6758">
      <w:pPr>
        <w:rPr>
          <w:i/>
          <w:color w:val="D9D9D9" w:themeColor="background1" w:themeShade="D9"/>
          <w:sz w:val="28"/>
          <w:szCs w:val="28"/>
        </w:rPr>
      </w:pPr>
    </w:p>
    <w:p w:rsidR="00FF3AB4" w:rsidRPr="003D26D6" w:rsidRDefault="00C935D7" w:rsidP="002B6758">
      <w:pPr>
        <w:rPr>
          <w:i/>
          <w:sz w:val="28"/>
          <w:szCs w:val="28"/>
        </w:rPr>
      </w:pPr>
      <w:r w:rsidRPr="003D26D6">
        <w:rPr>
          <w:i/>
          <w:sz w:val="28"/>
          <w:szCs w:val="28"/>
        </w:rPr>
        <w:t>……………………………………………………</w:t>
      </w:r>
    </w:p>
    <w:p w:rsidR="00FF3AB4" w:rsidRPr="003D26D6" w:rsidRDefault="00FF3AB4" w:rsidP="002B6758">
      <w:pPr>
        <w:rPr>
          <w:sz w:val="28"/>
          <w:szCs w:val="28"/>
        </w:rPr>
      </w:pPr>
    </w:p>
    <w:p w:rsidR="00FF3AB4" w:rsidRPr="003D26D6" w:rsidRDefault="00C935D7" w:rsidP="002B6758">
      <w:pPr>
        <w:rPr>
          <w:sz w:val="28"/>
          <w:szCs w:val="28"/>
        </w:rPr>
      </w:pPr>
      <w:r w:rsidRPr="003D26D6">
        <w:rPr>
          <w:sz w:val="28"/>
          <w:szCs w:val="28"/>
        </w:rPr>
        <w:t xml:space="preserve">V Novosedlicích, </w:t>
      </w:r>
      <w:r w:rsidR="00FF3AB4" w:rsidRPr="003D26D6">
        <w:rPr>
          <w:sz w:val="28"/>
          <w:szCs w:val="28"/>
        </w:rPr>
        <w:t>dne</w:t>
      </w:r>
      <w:r w:rsidRPr="003D26D6">
        <w:rPr>
          <w:sz w:val="28"/>
          <w:szCs w:val="28"/>
        </w:rPr>
        <w:t xml:space="preserve"> 16.4.2019</w:t>
      </w:r>
    </w:p>
    <w:p w:rsidR="00FF3AB4" w:rsidRPr="003D26D6" w:rsidRDefault="00FF3AB4" w:rsidP="002B6758">
      <w:pPr>
        <w:rPr>
          <w:sz w:val="28"/>
          <w:szCs w:val="28"/>
        </w:rPr>
      </w:pPr>
    </w:p>
    <w:p w:rsidR="00FF3AB4" w:rsidRPr="003D26D6" w:rsidRDefault="00FF3AB4" w:rsidP="002B6758">
      <w:pPr>
        <w:rPr>
          <w:sz w:val="28"/>
          <w:szCs w:val="28"/>
        </w:rPr>
      </w:pPr>
    </w:p>
    <w:p w:rsidR="00FF3AB4" w:rsidRPr="003D26D6" w:rsidRDefault="00C935D7" w:rsidP="002B6758">
      <w:pPr>
        <w:pStyle w:val="Zkladntext"/>
        <w:rPr>
          <w:sz w:val="28"/>
          <w:szCs w:val="28"/>
        </w:rPr>
      </w:pPr>
      <w:r w:rsidRPr="003D26D6">
        <w:rPr>
          <w:sz w:val="28"/>
          <w:szCs w:val="28"/>
        </w:rPr>
        <w:t>Mgr. Jana Hurdová</w:t>
      </w:r>
    </w:p>
    <w:p w:rsidR="00030916" w:rsidRPr="003D26D6" w:rsidRDefault="00FF3AB4" w:rsidP="002B6758">
      <w:pPr>
        <w:pStyle w:val="Zkladntext"/>
        <w:rPr>
          <w:sz w:val="28"/>
          <w:szCs w:val="28"/>
        </w:rPr>
      </w:pPr>
      <w:r w:rsidRPr="003D26D6">
        <w:rPr>
          <w:sz w:val="28"/>
          <w:szCs w:val="28"/>
        </w:rPr>
        <w:t>ředitel školy</w:t>
      </w:r>
    </w:p>
    <w:p w:rsidR="00030916" w:rsidRPr="003D26D6" w:rsidRDefault="00030916" w:rsidP="00030916">
      <w:pPr>
        <w:rPr>
          <w:rFonts w:ascii="TimesNewRoman" w:hAnsi="TimesNewRoman" w:cs="TimesNewRoman"/>
          <w:i/>
          <w:sz w:val="28"/>
          <w:szCs w:val="28"/>
        </w:rPr>
      </w:pPr>
      <w:r w:rsidRPr="003D26D6">
        <w:rPr>
          <w:sz w:val="28"/>
          <w:szCs w:val="28"/>
        </w:rPr>
        <w:br w:type="page"/>
      </w:r>
      <w:r w:rsidRPr="003D26D6">
        <w:rPr>
          <w:rFonts w:ascii="TimesNewRoman" w:hAnsi="TimesNewRoman" w:cs="TimesNewRoman"/>
          <w:i/>
          <w:sz w:val="28"/>
          <w:szCs w:val="28"/>
        </w:rPr>
        <w:lastRenderedPageBreak/>
        <w:t>Příloha č. 1</w:t>
      </w:r>
    </w:p>
    <w:p w:rsidR="00030916" w:rsidRPr="003D26D6" w:rsidRDefault="00030916" w:rsidP="00030916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D26D6">
        <w:rPr>
          <w:rFonts w:ascii="TimesNewRomanPS-BoldMT" w:hAnsi="TimesNewRomanPS-BoldMT" w:cs="TimesNewRomanPS-BoldMT"/>
          <w:b/>
          <w:bCs/>
          <w:sz w:val="28"/>
          <w:szCs w:val="28"/>
        </w:rPr>
        <w:t>EVIDENČNÍ LIST STÍŽNOSTI</w:t>
      </w:r>
    </w:p>
    <w:p w:rsidR="00030916" w:rsidRPr="003D26D6" w:rsidRDefault="00030916" w:rsidP="00030916">
      <w:pPr>
        <w:rPr>
          <w:rFonts w:ascii="TimesNewRoman" w:hAnsi="TimesNewRoman" w:cs="TimesNewRoman"/>
          <w:sz w:val="28"/>
          <w:szCs w:val="28"/>
        </w:rPr>
      </w:pPr>
    </w:p>
    <w:p w:rsidR="00030916" w:rsidRPr="003D26D6" w:rsidRDefault="00030916" w:rsidP="00030916">
      <w:pPr>
        <w:rPr>
          <w:rFonts w:ascii="TimesNewRoman" w:hAnsi="TimesNewRoman" w:cs="TimesNew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30916" w:rsidRPr="003D26D6" w:rsidTr="00030916">
        <w:tc>
          <w:tcPr>
            <w:tcW w:w="4606" w:type="dxa"/>
          </w:tcPr>
          <w:p w:rsidR="00030916" w:rsidRPr="003D26D6" w:rsidRDefault="00030916" w:rsidP="004F021C">
            <w:pPr>
              <w:rPr>
                <w:rFonts w:ascii="TimesNewRoman" w:hAnsi="TimesNewRoman" w:cs="TimesNewRoman"/>
                <w:sz w:val="28"/>
                <w:szCs w:val="28"/>
              </w:rPr>
            </w:pPr>
            <w:r w:rsidRPr="003D26D6">
              <w:rPr>
                <w:rFonts w:ascii="TimesNewRoman" w:hAnsi="TimesNewRoman" w:cs="TimesNewRoman"/>
                <w:sz w:val="28"/>
                <w:szCs w:val="28"/>
              </w:rPr>
              <w:t>Evidenční číslo</w:t>
            </w:r>
          </w:p>
          <w:p w:rsidR="00030916" w:rsidRPr="003D26D6" w:rsidRDefault="00030916" w:rsidP="004F021C">
            <w:pPr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030916" w:rsidRPr="003D26D6" w:rsidRDefault="00030916" w:rsidP="004F021C">
            <w:pPr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  <w:tr w:rsidR="00030916" w:rsidRPr="003D26D6" w:rsidTr="00030916">
        <w:tc>
          <w:tcPr>
            <w:tcW w:w="4606" w:type="dxa"/>
          </w:tcPr>
          <w:p w:rsidR="00030916" w:rsidRPr="003D26D6" w:rsidRDefault="00030916" w:rsidP="004F021C">
            <w:pPr>
              <w:rPr>
                <w:rFonts w:ascii="TimesNewRoman" w:hAnsi="TimesNewRoman" w:cs="TimesNewRoman"/>
                <w:sz w:val="28"/>
                <w:szCs w:val="28"/>
              </w:rPr>
            </w:pPr>
            <w:r w:rsidRPr="003D26D6">
              <w:rPr>
                <w:rFonts w:ascii="TimesNewRoman" w:hAnsi="TimesNewRoman" w:cs="TimesNewRoman"/>
                <w:sz w:val="28"/>
                <w:szCs w:val="28"/>
              </w:rPr>
              <w:t>Stěžovatel</w:t>
            </w:r>
          </w:p>
          <w:p w:rsidR="00030916" w:rsidRPr="003D26D6" w:rsidRDefault="00030916" w:rsidP="004F021C">
            <w:pPr>
              <w:rPr>
                <w:rFonts w:ascii="TimesNewRoman" w:hAnsi="TimesNewRoman" w:cs="TimesNewRoman"/>
                <w:sz w:val="28"/>
                <w:szCs w:val="28"/>
              </w:rPr>
            </w:pPr>
            <w:r w:rsidRPr="003D26D6">
              <w:rPr>
                <w:rFonts w:ascii="TimesNewRoman" w:hAnsi="TimesNewRoman" w:cs="TimesNewRoman"/>
                <w:sz w:val="28"/>
                <w:szCs w:val="28"/>
              </w:rPr>
              <w:t>Jméno, příjmení, adresa</w:t>
            </w:r>
          </w:p>
          <w:p w:rsidR="00030916" w:rsidRPr="003D26D6" w:rsidRDefault="00030916" w:rsidP="004F021C">
            <w:pPr>
              <w:rPr>
                <w:rFonts w:ascii="TimesNewRoman" w:hAnsi="TimesNewRoman" w:cs="TimesNewRoman"/>
                <w:sz w:val="28"/>
                <w:szCs w:val="28"/>
              </w:rPr>
            </w:pPr>
          </w:p>
          <w:p w:rsidR="00030916" w:rsidRPr="003D26D6" w:rsidRDefault="00030916" w:rsidP="004F021C">
            <w:pPr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030916" w:rsidRPr="003D26D6" w:rsidRDefault="00030916" w:rsidP="004F021C">
            <w:pPr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  <w:tr w:rsidR="00030916" w:rsidRPr="003D26D6" w:rsidTr="00030916">
        <w:tc>
          <w:tcPr>
            <w:tcW w:w="4606" w:type="dxa"/>
          </w:tcPr>
          <w:p w:rsidR="00030916" w:rsidRPr="003D26D6" w:rsidRDefault="00030916" w:rsidP="004F021C">
            <w:pPr>
              <w:rPr>
                <w:rFonts w:ascii="TimesNewRoman" w:hAnsi="TimesNewRoman" w:cs="TimesNewRoman"/>
                <w:sz w:val="28"/>
                <w:szCs w:val="28"/>
              </w:rPr>
            </w:pPr>
            <w:r w:rsidRPr="003D26D6">
              <w:rPr>
                <w:rFonts w:ascii="TimesNewRoman" w:hAnsi="TimesNewRoman" w:cs="TimesNewRoman"/>
                <w:sz w:val="28"/>
                <w:szCs w:val="28"/>
              </w:rPr>
              <w:t>Datum přijetí stížnost</w:t>
            </w:r>
          </w:p>
          <w:p w:rsidR="00030916" w:rsidRPr="003D26D6" w:rsidRDefault="00030916" w:rsidP="004F021C">
            <w:pPr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030916" w:rsidRPr="003D26D6" w:rsidRDefault="00030916" w:rsidP="004F021C">
            <w:pPr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  <w:tr w:rsidR="00030916" w:rsidRPr="003D26D6" w:rsidTr="00030916">
        <w:tc>
          <w:tcPr>
            <w:tcW w:w="4606" w:type="dxa"/>
          </w:tcPr>
          <w:p w:rsidR="00030916" w:rsidRPr="003D26D6" w:rsidRDefault="00030916" w:rsidP="004F021C">
            <w:pPr>
              <w:rPr>
                <w:rFonts w:ascii="TimesNewRoman" w:hAnsi="TimesNewRoman" w:cs="TimesNewRoman"/>
                <w:sz w:val="28"/>
                <w:szCs w:val="28"/>
              </w:rPr>
            </w:pPr>
            <w:r w:rsidRPr="003D26D6">
              <w:rPr>
                <w:rFonts w:ascii="TimesNewRoman" w:hAnsi="TimesNewRoman" w:cs="TimesNewRoman"/>
                <w:sz w:val="28"/>
                <w:szCs w:val="28"/>
              </w:rPr>
              <w:t>Předmět stížnosti</w:t>
            </w:r>
          </w:p>
          <w:p w:rsidR="00030916" w:rsidRPr="003D26D6" w:rsidRDefault="00030916" w:rsidP="004F021C">
            <w:pPr>
              <w:rPr>
                <w:rFonts w:ascii="TimesNewRoman" w:hAnsi="TimesNewRoman" w:cs="TimesNewRoman"/>
                <w:sz w:val="28"/>
                <w:szCs w:val="28"/>
              </w:rPr>
            </w:pPr>
          </w:p>
          <w:p w:rsidR="00030916" w:rsidRPr="003D26D6" w:rsidRDefault="00030916" w:rsidP="004F021C">
            <w:pPr>
              <w:rPr>
                <w:rFonts w:ascii="TimesNewRoman" w:hAnsi="TimesNewRoman" w:cs="TimesNewRoman"/>
                <w:sz w:val="28"/>
                <w:szCs w:val="28"/>
              </w:rPr>
            </w:pPr>
          </w:p>
          <w:p w:rsidR="00030916" w:rsidRPr="003D26D6" w:rsidRDefault="00030916" w:rsidP="004F021C">
            <w:pPr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030916" w:rsidRPr="003D26D6" w:rsidRDefault="00030916" w:rsidP="004F021C">
            <w:pPr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  <w:tr w:rsidR="00030916" w:rsidRPr="003D26D6" w:rsidTr="00030916">
        <w:tc>
          <w:tcPr>
            <w:tcW w:w="4606" w:type="dxa"/>
          </w:tcPr>
          <w:p w:rsidR="00030916" w:rsidRPr="003D26D6" w:rsidRDefault="00030916" w:rsidP="004F021C">
            <w:pPr>
              <w:rPr>
                <w:rFonts w:ascii="TimesNewRoman" w:hAnsi="TimesNewRoman" w:cs="TimesNewRoman"/>
                <w:sz w:val="28"/>
                <w:szCs w:val="28"/>
              </w:rPr>
            </w:pPr>
            <w:r w:rsidRPr="003D26D6">
              <w:rPr>
                <w:rFonts w:ascii="TimesNewRoman" w:hAnsi="TimesNewRoman" w:cs="TimesNewRoman"/>
                <w:sz w:val="28"/>
                <w:szCs w:val="28"/>
              </w:rPr>
              <w:t>Kdy a komu byla stížnost postoupena k</w:t>
            </w:r>
          </w:p>
          <w:p w:rsidR="00030916" w:rsidRPr="003D26D6" w:rsidRDefault="00030916" w:rsidP="00030916">
            <w:pPr>
              <w:rPr>
                <w:rFonts w:ascii="TimesNewRoman" w:hAnsi="TimesNewRoman" w:cs="TimesNewRoman"/>
                <w:sz w:val="28"/>
                <w:szCs w:val="28"/>
              </w:rPr>
            </w:pPr>
            <w:r w:rsidRPr="003D26D6">
              <w:rPr>
                <w:rFonts w:ascii="TimesNewRoman" w:hAnsi="TimesNewRoman" w:cs="TimesNewRoman"/>
                <w:sz w:val="28"/>
                <w:szCs w:val="28"/>
              </w:rPr>
              <w:t>vyřízení</w:t>
            </w:r>
          </w:p>
        </w:tc>
        <w:tc>
          <w:tcPr>
            <w:tcW w:w="4606" w:type="dxa"/>
          </w:tcPr>
          <w:p w:rsidR="00030916" w:rsidRPr="003D26D6" w:rsidRDefault="00030916" w:rsidP="004F021C">
            <w:pPr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  <w:tr w:rsidR="00030916" w:rsidRPr="003D26D6" w:rsidTr="00030916">
        <w:tc>
          <w:tcPr>
            <w:tcW w:w="4606" w:type="dxa"/>
          </w:tcPr>
          <w:p w:rsidR="00030916" w:rsidRPr="003D26D6" w:rsidRDefault="00030916" w:rsidP="004F021C">
            <w:pPr>
              <w:rPr>
                <w:rFonts w:ascii="TimesNewRoman" w:hAnsi="TimesNewRoman" w:cs="TimesNewRoman"/>
                <w:sz w:val="28"/>
                <w:szCs w:val="28"/>
              </w:rPr>
            </w:pPr>
            <w:r w:rsidRPr="003D26D6">
              <w:rPr>
                <w:rFonts w:ascii="TimesNewRoman" w:hAnsi="TimesNewRoman" w:cs="TimesNewRoman"/>
                <w:sz w:val="28"/>
                <w:szCs w:val="28"/>
              </w:rPr>
              <w:t>Vyřídil</w:t>
            </w:r>
          </w:p>
          <w:p w:rsidR="00030916" w:rsidRPr="003D26D6" w:rsidRDefault="00030916" w:rsidP="004F021C">
            <w:pPr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030916" w:rsidRPr="003D26D6" w:rsidRDefault="00030916" w:rsidP="004F021C">
            <w:pPr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  <w:tr w:rsidR="00030916" w:rsidRPr="003D26D6" w:rsidTr="00030916">
        <w:tc>
          <w:tcPr>
            <w:tcW w:w="4606" w:type="dxa"/>
          </w:tcPr>
          <w:p w:rsidR="00030916" w:rsidRPr="003D26D6" w:rsidRDefault="00030916" w:rsidP="004F021C">
            <w:pPr>
              <w:rPr>
                <w:rFonts w:ascii="TimesNewRoman" w:hAnsi="TimesNewRoman" w:cs="TimesNewRoman"/>
                <w:sz w:val="28"/>
                <w:szCs w:val="28"/>
              </w:rPr>
            </w:pPr>
            <w:r w:rsidRPr="003D26D6">
              <w:rPr>
                <w:rFonts w:ascii="TimesNewRoman" w:hAnsi="TimesNewRoman" w:cs="TimesNewRoman"/>
                <w:sz w:val="28"/>
                <w:szCs w:val="28"/>
              </w:rPr>
              <w:t>Datum vyrozumění stěžovatele o způsobu</w:t>
            </w:r>
          </w:p>
          <w:p w:rsidR="00030916" w:rsidRPr="003D26D6" w:rsidRDefault="00030916" w:rsidP="00030916">
            <w:pPr>
              <w:rPr>
                <w:rFonts w:ascii="TimesNewRoman" w:hAnsi="TimesNewRoman" w:cs="TimesNewRoman"/>
                <w:sz w:val="28"/>
                <w:szCs w:val="28"/>
              </w:rPr>
            </w:pPr>
            <w:r w:rsidRPr="003D26D6">
              <w:rPr>
                <w:rFonts w:ascii="TimesNewRoman" w:hAnsi="TimesNewRoman" w:cs="TimesNewRoman"/>
                <w:sz w:val="28"/>
                <w:szCs w:val="28"/>
              </w:rPr>
              <w:t>vyřízení</w:t>
            </w:r>
          </w:p>
        </w:tc>
        <w:tc>
          <w:tcPr>
            <w:tcW w:w="4606" w:type="dxa"/>
          </w:tcPr>
          <w:p w:rsidR="00030916" w:rsidRPr="003D26D6" w:rsidRDefault="00030916" w:rsidP="004F021C">
            <w:pPr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  <w:tr w:rsidR="00030916" w:rsidRPr="003D26D6" w:rsidTr="00030916">
        <w:tc>
          <w:tcPr>
            <w:tcW w:w="4606" w:type="dxa"/>
          </w:tcPr>
          <w:p w:rsidR="00030916" w:rsidRPr="003D26D6" w:rsidRDefault="00030916" w:rsidP="004F021C">
            <w:pPr>
              <w:rPr>
                <w:rFonts w:ascii="TimesNewRoman" w:hAnsi="TimesNewRoman" w:cs="TimesNewRoman"/>
                <w:sz w:val="28"/>
                <w:szCs w:val="28"/>
              </w:rPr>
            </w:pPr>
            <w:r w:rsidRPr="003D26D6">
              <w:rPr>
                <w:rFonts w:ascii="TimesNewRoman" w:hAnsi="TimesNewRoman" w:cs="TimesNewRoman"/>
                <w:sz w:val="28"/>
                <w:szCs w:val="28"/>
              </w:rPr>
              <w:t>Důvodnost (D důvodná, ČD částečně</w:t>
            </w:r>
          </w:p>
          <w:p w:rsidR="00030916" w:rsidRPr="003D26D6" w:rsidRDefault="00030916" w:rsidP="004F021C">
            <w:pPr>
              <w:rPr>
                <w:rFonts w:ascii="TimesNewRoman" w:hAnsi="TimesNewRoman" w:cs="TimesNewRoman"/>
                <w:sz w:val="28"/>
                <w:szCs w:val="28"/>
              </w:rPr>
            </w:pPr>
            <w:r w:rsidRPr="003D26D6">
              <w:rPr>
                <w:rFonts w:ascii="TimesNewRoman" w:hAnsi="TimesNewRoman" w:cs="TimesNewRoman"/>
                <w:sz w:val="28"/>
                <w:szCs w:val="28"/>
              </w:rPr>
              <w:t>důvodná, ND nedůvodná</w:t>
            </w:r>
          </w:p>
          <w:p w:rsidR="00030916" w:rsidRPr="003D26D6" w:rsidRDefault="00030916" w:rsidP="004F021C">
            <w:pPr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030916" w:rsidRPr="003D26D6" w:rsidRDefault="00030916" w:rsidP="004F021C">
            <w:pPr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  <w:tr w:rsidR="00030916" w:rsidRPr="003D26D6" w:rsidTr="00030916">
        <w:tc>
          <w:tcPr>
            <w:tcW w:w="4606" w:type="dxa"/>
          </w:tcPr>
          <w:p w:rsidR="00030916" w:rsidRPr="003D26D6" w:rsidRDefault="00030916" w:rsidP="00030916">
            <w:pPr>
              <w:rPr>
                <w:rFonts w:ascii="TimesNewRoman" w:hAnsi="TimesNewRoman" w:cs="TimesNewRoman"/>
                <w:sz w:val="28"/>
                <w:szCs w:val="28"/>
              </w:rPr>
            </w:pPr>
            <w:r w:rsidRPr="003D26D6">
              <w:rPr>
                <w:rFonts w:ascii="TimesNewRoman" w:hAnsi="TimesNewRoman" w:cs="TimesNewRoman"/>
                <w:sz w:val="28"/>
                <w:szCs w:val="28"/>
              </w:rPr>
              <w:t>Záznam o způsobu šetření</w:t>
            </w:r>
          </w:p>
          <w:p w:rsidR="00030916" w:rsidRPr="003D26D6" w:rsidRDefault="00030916" w:rsidP="00030916">
            <w:pPr>
              <w:rPr>
                <w:rFonts w:ascii="TimesNewRoman" w:hAnsi="TimesNewRoman" w:cs="TimesNewRoman"/>
                <w:sz w:val="28"/>
                <w:szCs w:val="28"/>
              </w:rPr>
            </w:pPr>
          </w:p>
          <w:p w:rsidR="00030916" w:rsidRPr="003D26D6" w:rsidRDefault="00030916" w:rsidP="00030916">
            <w:pPr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030916" w:rsidRPr="003D26D6" w:rsidRDefault="00030916" w:rsidP="004F021C">
            <w:pPr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  <w:tr w:rsidR="00030916" w:rsidRPr="003D26D6" w:rsidTr="00030916">
        <w:tc>
          <w:tcPr>
            <w:tcW w:w="4606" w:type="dxa"/>
          </w:tcPr>
          <w:p w:rsidR="00030916" w:rsidRPr="003D26D6" w:rsidRDefault="00030916" w:rsidP="004F021C">
            <w:pPr>
              <w:rPr>
                <w:rFonts w:ascii="TimesNewRoman" w:hAnsi="TimesNewRoman" w:cs="TimesNewRoman"/>
                <w:sz w:val="28"/>
                <w:szCs w:val="28"/>
              </w:rPr>
            </w:pPr>
            <w:r w:rsidRPr="003D26D6">
              <w:rPr>
                <w:rFonts w:ascii="TimesNewRoman" w:hAnsi="TimesNewRoman" w:cs="TimesNewRoman"/>
                <w:sz w:val="28"/>
                <w:szCs w:val="28"/>
              </w:rPr>
              <w:t xml:space="preserve">Přijatá opatření </w:t>
            </w:r>
          </w:p>
          <w:p w:rsidR="00030916" w:rsidRPr="003D26D6" w:rsidRDefault="00030916" w:rsidP="004F021C">
            <w:pPr>
              <w:rPr>
                <w:rFonts w:ascii="TimesNewRoman" w:hAnsi="TimesNewRoman" w:cs="TimesNewRoman"/>
                <w:sz w:val="28"/>
                <w:szCs w:val="28"/>
              </w:rPr>
            </w:pPr>
          </w:p>
          <w:p w:rsidR="00030916" w:rsidRPr="003D26D6" w:rsidRDefault="00030916" w:rsidP="004F021C">
            <w:pPr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030916" w:rsidRPr="003D26D6" w:rsidRDefault="00030916" w:rsidP="004F021C">
            <w:pPr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</w:tbl>
    <w:p w:rsidR="00030916" w:rsidRPr="003D26D6" w:rsidRDefault="00030916" w:rsidP="00030916">
      <w:pPr>
        <w:rPr>
          <w:rFonts w:ascii="TimesNewRoman" w:hAnsi="TimesNewRoman" w:cs="TimesNewRoman"/>
          <w:sz w:val="28"/>
          <w:szCs w:val="28"/>
        </w:rPr>
      </w:pPr>
    </w:p>
    <w:p w:rsidR="002B2658" w:rsidRPr="003D26D6" w:rsidRDefault="002B2658" w:rsidP="00030916">
      <w:pPr>
        <w:rPr>
          <w:rFonts w:ascii="TimesNewRoman" w:hAnsi="TimesNewRoman" w:cs="TimesNewRoman"/>
          <w:sz w:val="28"/>
          <w:szCs w:val="28"/>
        </w:rPr>
      </w:pPr>
    </w:p>
    <w:p w:rsidR="002B2658" w:rsidRPr="003D26D6" w:rsidRDefault="002B2658" w:rsidP="00030916">
      <w:pPr>
        <w:rPr>
          <w:rFonts w:ascii="TimesNewRoman" w:hAnsi="TimesNewRoman" w:cs="TimesNewRoman"/>
          <w:sz w:val="28"/>
          <w:szCs w:val="28"/>
        </w:rPr>
      </w:pPr>
    </w:p>
    <w:p w:rsidR="002B2658" w:rsidRPr="003D26D6" w:rsidRDefault="002B2658" w:rsidP="00030916">
      <w:pPr>
        <w:rPr>
          <w:rFonts w:ascii="TimesNewRoman" w:hAnsi="TimesNewRoman" w:cs="TimesNewRoman"/>
          <w:sz w:val="28"/>
          <w:szCs w:val="28"/>
        </w:rPr>
      </w:pPr>
    </w:p>
    <w:p w:rsidR="002B2658" w:rsidRPr="003D26D6" w:rsidRDefault="002B2658" w:rsidP="00030916">
      <w:pPr>
        <w:rPr>
          <w:rFonts w:ascii="TimesNewRoman" w:hAnsi="TimesNewRoman" w:cs="TimesNewRoman"/>
          <w:sz w:val="28"/>
          <w:szCs w:val="28"/>
        </w:rPr>
      </w:pPr>
    </w:p>
    <w:p w:rsidR="002B2658" w:rsidRPr="003D26D6" w:rsidRDefault="002B2658" w:rsidP="00030916">
      <w:pPr>
        <w:rPr>
          <w:rFonts w:ascii="TimesNewRoman" w:hAnsi="TimesNewRoman" w:cs="TimesNewRoman"/>
          <w:sz w:val="28"/>
          <w:szCs w:val="28"/>
        </w:rPr>
      </w:pPr>
    </w:p>
    <w:p w:rsidR="002B2658" w:rsidRPr="003D26D6" w:rsidRDefault="002B2658" w:rsidP="00030916">
      <w:pPr>
        <w:rPr>
          <w:rFonts w:ascii="TimesNewRoman" w:hAnsi="TimesNewRoman" w:cs="TimesNewRoman"/>
          <w:sz w:val="28"/>
          <w:szCs w:val="28"/>
        </w:rPr>
      </w:pPr>
    </w:p>
    <w:p w:rsidR="002B2658" w:rsidRPr="003D26D6" w:rsidRDefault="002B2658" w:rsidP="00030916">
      <w:pPr>
        <w:rPr>
          <w:rFonts w:ascii="TimesNewRoman" w:hAnsi="TimesNewRoman" w:cs="TimesNewRoman"/>
          <w:sz w:val="28"/>
          <w:szCs w:val="28"/>
        </w:rPr>
      </w:pPr>
    </w:p>
    <w:p w:rsidR="002B2658" w:rsidRPr="003D26D6" w:rsidRDefault="002B2658" w:rsidP="00030916">
      <w:pPr>
        <w:rPr>
          <w:rFonts w:ascii="TimesNewRoman" w:hAnsi="TimesNewRoman" w:cs="TimesNewRoman"/>
          <w:sz w:val="28"/>
          <w:szCs w:val="28"/>
        </w:rPr>
      </w:pPr>
    </w:p>
    <w:p w:rsidR="002B2658" w:rsidRPr="003D26D6" w:rsidRDefault="002B2658" w:rsidP="00030916">
      <w:pPr>
        <w:rPr>
          <w:rFonts w:ascii="TimesNewRoman" w:hAnsi="TimesNewRoman" w:cs="TimesNewRoman"/>
          <w:sz w:val="28"/>
          <w:szCs w:val="28"/>
        </w:rPr>
      </w:pPr>
    </w:p>
    <w:p w:rsidR="002B2658" w:rsidRPr="003D26D6" w:rsidRDefault="002B2658" w:rsidP="00030916">
      <w:pPr>
        <w:rPr>
          <w:rFonts w:ascii="TimesNewRoman" w:hAnsi="TimesNewRoman" w:cs="TimesNewRoman"/>
          <w:sz w:val="28"/>
          <w:szCs w:val="28"/>
        </w:rPr>
      </w:pPr>
    </w:p>
    <w:p w:rsidR="002B2658" w:rsidRPr="003D26D6" w:rsidRDefault="002B2658" w:rsidP="00030916">
      <w:pPr>
        <w:rPr>
          <w:rFonts w:ascii="TimesNewRoman" w:hAnsi="TimesNewRoman" w:cs="TimesNewRoman"/>
          <w:sz w:val="28"/>
          <w:szCs w:val="28"/>
        </w:rPr>
      </w:pPr>
    </w:p>
    <w:p w:rsidR="00030916" w:rsidRPr="003D26D6" w:rsidRDefault="003D26D6" w:rsidP="00030916">
      <w:pPr>
        <w:pStyle w:val="Nzev"/>
        <w:jc w:val="left"/>
        <w:rPr>
          <w:b w:val="0"/>
          <w:bCs/>
          <w:i/>
          <w:iCs/>
          <w:szCs w:val="28"/>
        </w:rPr>
      </w:pPr>
      <w:r w:rsidRPr="003D26D6">
        <w:rPr>
          <w:b w:val="0"/>
          <w:bCs/>
          <w:i/>
          <w:iCs/>
          <w:szCs w:val="28"/>
        </w:rPr>
        <w:lastRenderedPageBreak/>
        <w:t>P</w:t>
      </w:r>
      <w:r w:rsidR="00030916" w:rsidRPr="003D26D6">
        <w:rPr>
          <w:b w:val="0"/>
          <w:bCs/>
          <w:i/>
          <w:iCs/>
          <w:szCs w:val="28"/>
        </w:rPr>
        <w:t>říloha č. 2</w:t>
      </w:r>
    </w:p>
    <w:p w:rsidR="00030916" w:rsidRPr="003D26D6" w:rsidRDefault="00030916" w:rsidP="00030916">
      <w:pPr>
        <w:pStyle w:val="Nzev"/>
        <w:jc w:val="left"/>
        <w:rPr>
          <w:szCs w:val="28"/>
        </w:rPr>
      </w:pPr>
    </w:p>
    <w:p w:rsidR="00030916" w:rsidRPr="003D26D6" w:rsidRDefault="00030916" w:rsidP="00030916">
      <w:pPr>
        <w:pStyle w:val="Nzev"/>
        <w:rPr>
          <w:szCs w:val="28"/>
        </w:rPr>
      </w:pPr>
    </w:p>
    <w:p w:rsidR="00030916" w:rsidRPr="003D26D6" w:rsidRDefault="00030916" w:rsidP="00030916">
      <w:pPr>
        <w:pStyle w:val="Nzev"/>
        <w:jc w:val="left"/>
        <w:rPr>
          <w:szCs w:val="28"/>
        </w:rPr>
      </w:pPr>
      <w:r w:rsidRPr="003D26D6">
        <w:rPr>
          <w:szCs w:val="28"/>
        </w:rPr>
        <w:t>Potvrzení o převzetí  stížnosti, oznámení a podnětu</w:t>
      </w:r>
    </w:p>
    <w:p w:rsidR="00030916" w:rsidRPr="003D26D6" w:rsidRDefault="00030916" w:rsidP="00030916">
      <w:pPr>
        <w:pStyle w:val="Nzev"/>
        <w:jc w:val="both"/>
        <w:rPr>
          <w:szCs w:val="28"/>
        </w:rPr>
      </w:pPr>
    </w:p>
    <w:p w:rsidR="00030916" w:rsidRPr="003D26D6" w:rsidRDefault="00030916" w:rsidP="00030916">
      <w:pPr>
        <w:pStyle w:val="Nzev"/>
        <w:rPr>
          <w:szCs w:val="28"/>
          <w:u w:val="none"/>
        </w:rPr>
      </w:pPr>
    </w:p>
    <w:p w:rsidR="003D26D6" w:rsidRDefault="00030916" w:rsidP="00030916">
      <w:pPr>
        <w:pStyle w:val="Nzev"/>
        <w:jc w:val="left"/>
        <w:rPr>
          <w:b w:val="0"/>
          <w:bCs/>
          <w:szCs w:val="28"/>
          <w:u w:val="none"/>
        </w:rPr>
      </w:pPr>
      <w:r w:rsidRPr="003D26D6">
        <w:rPr>
          <w:b w:val="0"/>
          <w:bCs/>
          <w:szCs w:val="28"/>
          <w:u w:val="none"/>
        </w:rPr>
        <w:t xml:space="preserve">Základní škola </w:t>
      </w:r>
      <w:r w:rsidR="003D26D6">
        <w:rPr>
          <w:b w:val="0"/>
          <w:bCs/>
          <w:szCs w:val="28"/>
          <w:u w:val="none"/>
        </w:rPr>
        <w:t xml:space="preserve">Novosedlice, okres Teplice </w:t>
      </w:r>
      <w:r w:rsidRPr="003D26D6">
        <w:rPr>
          <w:b w:val="0"/>
          <w:bCs/>
          <w:szCs w:val="28"/>
          <w:u w:val="none"/>
        </w:rPr>
        <w:t xml:space="preserve">převzala dne ………………………… </w:t>
      </w:r>
    </w:p>
    <w:p w:rsidR="003D26D6" w:rsidRDefault="003D26D6" w:rsidP="00030916">
      <w:pPr>
        <w:pStyle w:val="Nzev"/>
        <w:jc w:val="left"/>
        <w:rPr>
          <w:b w:val="0"/>
          <w:bCs/>
          <w:szCs w:val="28"/>
          <w:u w:val="none"/>
        </w:rPr>
      </w:pPr>
    </w:p>
    <w:p w:rsidR="00030916" w:rsidRPr="003D26D6" w:rsidRDefault="00030916" w:rsidP="00030916">
      <w:pPr>
        <w:pStyle w:val="Nzev"/>
        <w:jc w:val="left"/>
        <w:rPr>
          <w:b w:val="0"/>
          <w:bCs/>
          <w:szCs w:val="28"/>
          <w:u w:val="none"/>
        </w:rPr>
      </w:pPr>
      <w:r w:rsidRPr="003D26D6">
        <w:rPr>
          <w:b w:val="0"/>
          <w:bCs/>
          <w:szCs w:val="28"/>
          <w:u w:val="none"/>
        </w:rPr>
        <w:t>od …………………………………</w:t>
      </w:r>
      <w:r w:rsidR="003D26D6">
        <w:rPr>
          <w:b w:val="0"/>
          <w:bCs/>
          <w:szCs w:val="28"/>
          <w:u w:val="none"/>
        </w:rPr>
        <w:t>……………………………………………….</w:t>
      </w:r>
    </w:p>
    <w:p w:rsidR="00030916" w:rsidRPr="003D26D6" w:rsidRDefault="00030916" w:rsidP="00030916">
      <w:pPr>
        <w:pStyle w:val="Nzev"/>
        <w:jc w:val="left"/>
        <w:rPr>
          <w:b w:val="0"/>
          <w:bCs/>
          <w:szCs w:val="28"/>
          <w:u w:val="none"/>
        </w:rPr>
      </w:pPr>
    </w:p>
    <w:p w:rsidR="003D26D6" w:rsidRDefault="003D26D6" w:rsidP="00030916">
      <w:pPr>
        <w:pStyle w:val="Nzev"/>
        <w:jc w:val="left"/>
        <w:rPr>
          <w:b w:val="0"/>
          <w:bCs/>
          <w:szCs w:val="28"/>
          <w:u w:val="none"/>
        </w:rPr>
      </w:pPr>
    </w:p>
    <w:p w:rsidR="00030916" w:rsidRDefault="00030916" w:rsidP="00030916">
      <w:pPr>
        <w:pStyle w:val="Nzev"/>
        <w:jc w:val="left"/>
        <w:rPr>
          <w:b w:val="0"/>
          <w:bCs/>
          <w:szCs w:val="28"/>
          <w:u w:val="none"/>
        </w:rPr>
      </w:pPr>
      <w:r w:rsidRPr="003D26D6">
        <w:rPr>
          <w:b w:val="0"/>
          <w:bCs/>
          <w:szCs w:val="28"/>
          <w:u w:val="none"/>
        </w:rPr>
        <w:t xml:space="preserve">stížnost </w:t>
      </w:r>
      <w:r w:rsidR="003D26D6">
        <w:rPr>
          <w:b w:val="0"/>
          <w:bCs/>
          <w:szCs w:val="28"/>
          <w:u w:val="none"/>
        </w:rPr>
        <w:t>(oznámení, podnět) ………………………………………………………</w:t>
      </w:r>
    </w:p>
    <w:p w:rsidR="003D26D6" w:rsidRDefault="003D26D6" w:rsidP="00030916">
      <w:pPr>
        <w:pStyle w:val="Nzev"/>
        <w:jc w:val="left"/>
        <w:rPr>
          <w:b w:val="0"/>
          <w:bCs/>
          <w:szCs w:val="28"/>
          <w:u w:val="none"/>
        </w:rPr>
      </w:pPr>
    </w:p>
    <w:p w:rsidR="003D26D6" w:rsidRPr="003D26D6" w:rsidRDefault="003D26D6" w:rsidP="00030916">
      <w:pPr>
        <w:pStyle w:val="Nzev"/>
        <w:jc w:val="left"/>
        <w:rPr>
          <w:b w:val="0"/>
          <w:bCs/>
          <w:szCs w:val="28"/>
          <w:u w:val="none"/>
        </w:rPr>
      </w:pPr>
      <w:r>
        <w:rPr>
          <w:b w:val="0"/>
          <w:bCs/>
          <w:szCs w:val="28"/>
          <w:u w:val="none"/>
        </w:rPr>
        <w:t>…………………………………………………………………………………….</w:t>
      </w:r>
    </w:p>
    <w:p w:rsidR="00030916" w:rsidRPr="003D26D6" w:rsidRDefault="00030916" w:rsidP="00030916">
      <w:pPr>
        <w:pStyle w:val="Nzev"/>
        <w:jc w:val="left"/>
        <w:rPr>
          <w:b w:val="0"/>
          <w:bCs/>
          <w:szCs w:val="28"/>
          <w:u w:val="none"/>
        </w:rPr>
      </w:pPr>
    </w:p>
    <w:p w:rsidR="00030916" w:rsidRDefault="00030916" w:rsidP="00030916">
      <w:pPr>
        <w:pStyle w:val="Nzev"/>
        <w:jc w:val="left"/>
        <w:rPr>
          <w:b w:val="0"/>
          <w:bCs/>
          <w:szCs w:val="28"/>
          <w:u w:val="none"/>
        </w:rPr>
      </w:pPr>
    </w:p>
    <w:p w:rsidR="003D26D6" w:rsidRDefault="003D26D6" w:rsidP="00030916">
      <w:pPr>
        <w:pStyle w:val="Nzev"/>
        <w:jc w:val="left"/>
        <w:rPr>
          <w:b w:val="0"/>
          <w:bCs/>
          <w:szCs w:val="28"/>
          <w:u w:val="none"/>
        </w:rPr>
      </w:pPr>
    </w:p>
    <w:p w:rsidR="003D26D6" w:rsidRDefault="003D26D6" w:rsidP="00030916">
      <w:pPr>
        <w:pStyle w:val="Nzev"/>
        <w:jc w:val="left"/>
        <w:rPr>
          <w:b w:val="0"/>
          <w:bCs/>
          <w:szCs w:val="28"/>
          <w:u w:val="none"/>
        </w:rPr>
      </w:pPr>
    </w:p>
    <w:p w:rsidR="003D26D6" w:rsidRDefault="003D26D6" w:rsidP="003D26D6">
      <w:pPr>
        <w:pStyle w:val="Nzev"/>
        <w:ind w:left="708"/>
        <w:jc w:val="left"/>
        <w:rPr>
          <w:b w:val="0"/>
          <w:bCs/>
          <w:i/>
          <w:color w:val="D9D9D9" w:themeColor="background1" w:themeShade="D9"/>
          <w:szCs w:val="28"/>
          <w:u w:val="none"/>
        </w:rPr>
      </w:pPr>
      <w:r w:rsidRPr="003D26D6">
        <w:rPr>
          <w:b w:val="0"/>
          <w:bCs/>
          <w:i/>
          <w:color w:val="D9D9D9" w:themeColor="background1" w:themeShade="D9"/>
          <w:szCs w:val="28"/>
          <w:u w:val="none"/>
        </w:rPr>
        <w:t>Razítko</w:t>
      </w:r>
    </w:p>
    <w:p w:rsidR="003D26D6" w:rsidRPr="003D26D6" w:rsidRDefault="003D26D6" w:rsidP="003D26D6">
      <w:pPr>
        <w:pStyle w:val="Nzev"/>
        <w:ind w:left="708"/>
        <w:jc w:val="left"/>
        <w:rPr>
          <w:b w:val="0"/>
          <w:bCs/>
          <w:i/>
          <w:color w:val="D9D9D9" w:themeColor="background1" w:themeShade="D9"/>
          <w:szCs w:val="28"/>
          <w:u w:val="none"/>
        </w:rPr>
      </w:pPr>
    </w:p>
    <w:p w:rsidR="00030916" w:rsidRPr="003D26D6" w:rsidRDefault="00030916" w:rsidP="00030916">
      <w:pPr>
        <w:pStyle w:val="Nzev"/>
        <w:jc w:val="left"/>
        <w:rPr>
          <w:b w:val="0"/>
          <w:bCs/>
          <w:szCs w:val="28"/>
          <w:u w:val="none"/>
        </w:rPr>
      </w:pPr>
    </w:p>
    <w:p w:rsidR="00030916" w:rsidRDefault="003D26D6" w:rsidP="00030916">
      <w:pPr>
        <w:pStyle w:val="Nzev"/>
        <w:jc w:val="left"/>
        <w:rPr>
          <w:b w:val="0"/>
          <w:bCs/>
          <w:szCs w:val="28"/>
          <w:u w:val="none"/>
        </w:rPr>
      </w:pPr>
      <w:r>
        <w:rPr>
          <w:b w:val="0"/>
          <w:bCs/>
          <w:szCs w:val="28"/>
          <w:u w:val="none"/>
        </w:rPr>
        <w:t>..</w:t>
      </w:r>
      <w:r w:rsidR="00030916" w:rsidRPr="003D26D6">
        <w:rPr>
          <w:b w:val="0"/>
          <w:bCs/>
          <w:szCs w:val="28"/>
          <w:u w:val="none"/>
        </w:rPr>
        <w:t>……………………</w:t>
      </w:r>
      <w:r>
        <w:rPr>
          <w:b w:val="0"/>
          <w:bCs/>
          <w:szCs w:val="28"/>
          <w:u w:val="none"/>
        </w:rPr>
        <w:t>…………………...</w:t>
      </w:r>
    </w:p>
    <w:p w:rsidR="003D26D6" w:rsidRDefault="003D26D6" w:rsidP="00030916">
      <w:pPr>
        <w:pStyle w:val="Nzev"/>
        <w:jc w:val="left"/>
        <w:rPr>
          <w:b w:val="0"/>
          <w:bCs/>
          <w:szCs w:val="28"/>
          <w:u w:val="none"/>
        </w:rPr>
      </w:pPr>
    </w:p>
    <w:p w:rsidR="003D26D6" w:rsidRDefault="003D26D6" w:rsidP="00030916">
      <w:pPr>
        <w:pStyle w:val="Nzev"/>
        <w:jc w:val="left"/>
        <w:rPr>
          <w:b w:val="0"/>
          <w:bCs/>
          <w:szCs w:val="28"/>
          <w:u w:val="none"/>
        </w:rPr>
      </w:pPr>
      <w:r>
        <w:rPr>
          <w:b w:val="0"/>
          <w:bCs/>
          <w:szCs w:val="28"/>
          <w:u w:val="none"/>
        </w:rPr>
        <w:softHyphen/>
      </w:r>
      <w:r>
        <w:rPr>
          <w:b w:val="0"/>
          <w:bCs/>
          <w:szCs w:val="28"/>
          <w:u w:val="none"/>
        </w:rPr>
        <w:softHyphen/>
      </w:r>
      <w:r>
        <w:rPr>
          <w:b w:val="0"/>
          <w:bCs/>
          <w:szCs w:val="28"/>
          <w:u w:val="none"/>
        </w:rPr>
        <w:softHyphen/>
      </w:r>
      <w:r>
        <w:rPr>
          <w:b w:val="0"/>
          <w:bCs/>
          <w:szCs w:val="28"/>
          <w:u w:val="none"/>
        </w:rPr>
        <w:softHyphen/>
      </w:r>
      <w:r>
        <w:rPr>
          <w:b w:val="0"/>
          <w:bCs/>
          <w:szCs w:val="28"/>
          <w:u w:val="none"/>
        </w:rPr>
        <w:softHyphen/>
      </w:r>
      <w:r>
        <w:rPr>
          <w:b w:val="0"/>
          <w:bCs/>
          <w:szCs w:val="28"/>
          <w:u w:val="none"/>
        </w:rPr>
        <w:softHyphen/>
      </w:r>
      <w:r>
        <w:rPr>
          <w:b w:val="0"/>
          <w:bCs/>
          <w:szCs w:val="28"/>
          <w:u w:val="none"/>
        </w:rPr>
        <w:softHyphen/>
      </w:r>
      <w:r>
        <w:rPr>
          <w:b w:val="0"/>
          <w:bCs/>
          <w:szCs w:val="28"/>
          <w:u w:val="none"/>
        </w:rPr>
        <w:softHyphen/>
      </w:r>
      <w:r>
        <w:rPr>
          <w:b w:val="0"/>
          <w:bCs/>
          <w:szCs w:val="28"/>
          <w:u w:val="none"/>
        </w:rPr>
        <w:softHyphen/>
      </w:r>
      <w:r>
        <w:rPr>
          <w:b w:val="0"/>
          <w:bCs/>
          <w:szCs w:val="28"/>
          <w:u w:val="none"/>
        </w:rPr>
        <w:softHyphen/>
      </w:r>
      <w:r>
        <w:rPr>
          <w:b w:val="0"/>
          <w:bCs/>
          <w:szCs w:val="28"/>
          <w:u w:val="none"/>
        </w:rPr>
        <w:softHyphen/>
      </w:r>
      <w:r>
        <w:rPr>
          <w:b w:val="0"/>
          <w:bCs/>
          <w:szCs w:val="28"/>
          <w:u w:val="none"/>
        </w:rPr>
        <w:softHyphen/>
      </w:r>
      <w:r>
        <w:rPr>
          <w:b w:val="0"/>
          <w:bCs/>
          <w:szCs w:val="28"/>
          <w:u w:val="none"/>
        </w:rPr>
        <w:softHyphen/>
      </w:r>
      <w:r>
        <w:rPr>
          <w:b w:val="0"/>
          <w:bCs/>
          <w:szCs w:val="28"/>
          <w:u w:val="none"/>
        </w:rPr>
        <w:softHyphen/>
      </w:r>
      <w:r>
        <w:rPr>
          <w:b w:val="0"/>
          <w:bCs/>
          <w:szCs w:val="28"/>
          <w:u w:val="none"/>
        </w:rPr>
        <w:softHyphen/>
      </w:r>
      <w:r>
        <w:rPr>
          <w:b w:val="0"/>
          <w:bCs/>
          <w:szCs w:val="28"/>
          <w:u w:val="none"/>
        </w:rPr>
        <w:softHyphen/>
      </w:r>
      <w:r>
        <w:rPr>
          <w:b w:val="0"/>
          <w:bCs/>
          <w:szCs w:val="28"/>
          <w:u w:val="none"/>
        </w:rPr>
        <w:softHyphen/>
      </w:r>
      <w:r>
        <w:rPr>
          <w:b w:val="0"/>
          <w:bCs/>
          <w:szCs w:val="28"/>
          <w:u w:val="none"/>
        </w:rPr>
        <w:softHyphen/>
      </w:r>
      <w:r>
        <w:rPr>
          <w:b w:val="0"/>
          <w:bCs/>
          <w:szCs w:val="28"/>
          <w:u w:val="none"/>
        </w:rPr>
        <w:softHyphen/>
      </w:r>
      <w:r>
        <w:rPr>
          <w:b w:val="0"/>
          <w:bCs/>
          <w:szCs w:val="28"/>
          <w:u w:val="none"/>
        </w:rPr>
        <w:softHyphen/>
      </w:r>
      <w:r>
        <w:rPr>
          <w:b w:val="0"/>
          <w:bCs/>
          <w:szCs w:val="28"/>
          <w:u w:val="none"/>
        </w:rPr>
        <w:softHyphen/>
      </w:r>
      <w:r>
        <w:rPr>
          <w:b w:val="0"/>
          <w:bCs/>
          <w:szCs w:val="28"/>
          <w:u w:val="none"/>
        </w:rPr>
        <w:softHyphen/>
      </w:r>
      <w:r>
        <w:rPr>
          <w:b w:val="0"/>
          <w:bCs/>
          <w:szCs w:val="28"/>
          <w:u w:val="none"/>
        </w:rPr>
        <w:softHyphen/>
      </w:r>
      <w:r>
        <w:rPr>
          <w:b w:val="0"/>
          <w:bCs/>
          <w:szCs w:val="28"/>
          <w:u w:val="none"/>
        </w:rPr>
        <w:softHyphen/>
      </w:r>
      <w:r>
        <w:rPr>
          <w:b w:val="0"/>
          <w:bCs/>
          <w:szCs w:val="28"/>
          <w:u w:val="none"/>
        </w:rPr>
        <w:softHyphen/>
      </w:r>
      <w:r>
        <w:rPr>
          <w:b w:val="0"/>
          <w:bCs/>
          <w:szCs w:val="28"/>
          <w:u w:val="none"/>
        </w:rPr>
        <w:softHyphen/>
      </w:r>
      <w:r>
        <w:rPr>
          <w:b w:val="0"/>
          <w:bCs/>
          <w:szCs w:val="28"/>
          <w:u w:val="none"/>
        </w:rPr>
        <w:softHyphen/>
      </w:r>
      <w:r>
        <w:rPr>
          <w:b w:val="0"/>
          <w:bCs/>
          <w:szCs w:val="28"/>
          <w:u w:val="none"/>
        </w:rPr>
        <w:softHyphen/>
      </w:r>
      <w:r>
        <w:rPr>
          <w:b w:val="0"/>
          <w:bCs/>
          <w:szCs w:val="28"/>
          <w:u w:val="none"/>
        </w:rPr>
        <w:softHyphen/>
      </w:r>
      <w:r>
        <w:rPr>
          <w:b w:val="0"/>
          <w:bCs/>
          <w:szCs w:val="28"/>
          <w:u w:val="none"/>
        </w:rPr>
        <w:softHyphen/>
      </w:r>
      <w:r>
        <w:rPr>
          <w:b w:val="0"/>
          <w:bCs/>
          <w:szCs w:val="28"/>
          <w:u w:val="none"/>
        </w:rPr>
        <w:softHyphen/>
      </w:r>
      <w:r>
        <w:rPr>
          <w:b w:val="0"/>
          <w:bCs/>
          <w:szCs w:val="28"/>
          <w:u w:val="none"/>
        </w:rPr>
        <w:softHyphen/>
      </w:r>
      <w:r>
        <w:rPr>
          <w:b w:val="0"/>
          <w:bCs/>
          <w:szCs w:val="28"/>
          <w:u w:val="none"/>
        </w:rPr>
        <w:softHyphen/>
      </w:r>
      <w:r>
        <w:rPr>
          <w:b w:val="0"/>
          <w:bCs/>
          <w:szCs w:val="28"/>
          <w:u w:val="none"/>
        </w:rPr>
        <w:softHyphen/>
      </w:r>
      <w:r>
        <w:rPr>
          <w:b w:val="0"/>
          <w:bCs/>
          <w:szCs w:val="28"/>
          <w:u w:val="none"/>
        </w:rPr>
        <w:softHyphen/>
      </w:r>
      <w:r>
        <w:rPr>
          <w:b w:val="0"/>
          <w:bCs/>
          <w:szCs w:val="28"/>
          <w:u w:val="none"/>
        </w:rPr>
        <w:softHyphen/>
      </w:r>
      <w:r>
        <w:rPr>
          <w:b w:val="0"/>
          <w:bCs/>
          <w:szCs w:val="28"/>
          <w:u w:val="none"/>
        </w:rPr>
        <w:softHyphen/>
      </w:r>
      <w:r>
        <w:rPr>
          <w:b w:val="0"/>
          <w:bCs/>
          <w:szCs w:val="28"/>
          <w:u w:val="none"/>
        </w:rPr>
        <w:softHyphen/>
      </w:r>
      <w:r>
        <w:rPr>
          <w:b w:val="0"/>
          <w:bCs/>
          <w:szCs w:val="28"/>
          <w:u w:val="none"/>
        </w:rPr>
        <w:softHyphen/>
      </w:r>
      <w:r>
        <w:rPr>
          <w:b w:val="0"/>
          <w:bCs/>
          <w:szCs w:val="28"/>
          <w:u w:val="none"/>
        </w:rPr>
        <w:softHyphen/>
        <w:t>-------------------------------------------------</w:t>
      </w:r>
    </w:p>
    <w:p w:rsidR="003D26D6" w:rsidRPr="003D26D6" w:rsidRDefault="003D26D6" w:rsidP="00030916">
      <w:pPr>
        <w:pStyle w:val="Nzev"/>
        <w:jc w:val="left"/>
        <w:rPr>
          <w:b w:val="0"/>
          <w:bCs/>
          <w:szCs w:val="28"/>
          <w:u w:val="none"/>
        </w:rPr>
      </w:pPr>
    </w:p>
    <w:p w:rsidR="00030916" w:rsidRPr="003D26D6" w:rsidRDefault="003D26D6" w:rsidP="00030916">
      <w:pPr>
        <w:pStyle w:val="Nzev"/>
        <w:jc w:val="left"/>
        <w:rPr>
          <w:b w:val="0"/>
          <w:bCs/>
          <w:szCs w:val="28"/>
          <w:u w:val="none"/>
        </w:rPr>
      </w:pPr>
      <w:r>
        <w:rPr>
          <w:b w:val="0"/>
          <w:bCs/>
          <w:szCs w:val="28"/>
          <w:u w:val="none"/>
        </w:rPr>
        <w:t xml:space="preserve">  Podpis/ jméno</w:t>
      </w:r>
    </w:p>
    <w:p w:rsidR="00030916" w:rsidRPr="003D26D6" w:rsidRDefault="00030916" w:rsidP="00030916">
      <w:pPr>
        <w:pStyle w:val="Nzev"/>
        <w:jc w:val="both"/>
        <w:rPr>
          <w:b w:val="0"/>
          <w:bCs/>
          <w:szCs w:val="28"/>
        </w:rPr>
      </w:pPr>
    </w:p>
    <w:p w:rsidR="00030916" w:rsidRPr="003D26D6" w:rsidRDefault="00030916" w:rsidP="00030916">
      <w:pPr>
        <w:pStyle w:val="Nzev"/>
        <w:jc w:val="both"/>
        <w:rPr>
          <w:szCs w:val="28"/>
        </w:rPr>
      </w:pPr>
    </w:p>
    <w:p w:rsidR="00FF3AB4" w:rsidRPr="003D26D6" w:rsidRDefault="00FF3AB4" w:rsidP="002B6758">
      <w:pPr>
        <w:pStyle w:val="Zkladntext"/>
        <w:rPr>
          <w:sz w:val="28"/>
          <w:szCs w:val="28"/>
        </w:rPr>
      </w:pPr>
    </w:p>
    <w:sectPr w:rsidR="00FF3AB4" w:rsidRPr="003D26D6" w:rsidSect="00FF345F">
      <w:headerReference w:type="default" r:id="rId7"/>
      <w:footerReference w:type="default" r:id="rId8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8E4" w:rsidRDefault="00D718E4">
      <w:r>
        <w:separator/>
      </w:r>
    </w:p>
  </w:endnote>
  <w:endnote w:type="continuationSeparator" w:id="0">
    <w:p w:rsidR="00D718E4" w:rsidRDefault="00D7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AB4" w:rsidRPr="00030916" w:rsidRDefault="00FF3AB4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 w:val="16"/>
        <w:szCs w:val="16"/>
      </w:rPr>
    </w:pPr>
    <w:r w:rsidRPr="00030916">
      <w:rPr>
        <w:sz w:val="16"/>
        <w:szCs w:val="16"/>
      </w:rPr>
      <w:t xml:space="preserve"> 32. Vyřizování stížnosti</w:t>
    </w:r>
    <w:r w:rsidR="000D6438">
      <w:rPr>
        <w:sz w:val="16"/>
        <w:szCs w:val="16"/>
      </w:rPr>
      <w:t xml:space="preserve">                                              </w:t>
    </w:r>
    <w:r w:rsidRPr="00030916">
      <w:rPr>
        <w:sz w:val="16"/>
        <w:szCs w:val="16"/>
      </w:rPr>
      <w:t xml:space="preserve">        </w:t>
    </w:r>
    <w:r w:rsidR="00030916">
      <w:rPr>
        <w:sz w:val="16"/>
        <w:szCs w:val="16"/>
      </w:rPr>
      <w:t xml:space="preserve">                                                                </w:t>
    </w:r>
    <w:r w:rsidRPr="00030916">
      <w:rPr>
        <w:sz w:val="16"/>
        <w:szCs w:val="16"/>
      </w:rPr>
      <w:t xml:space="preserve">        strana </w:t>
    </w:r>
    <w:r w:rsidR="00EC78D9" w:rsidRPr="00030916">
      <w:rPr>
        <w:rStyle w:val="slostrnky"/>
        <w:sz w:val="16"/>
        <w:szCs w:val="16"/>
      </w:rPr>
      <w:fldChar w:fldCharType="begin"/>
    </w:r>
    <w:r w:rsidRPr="00030916">
      <w:rPr>
        <w:rStyle w:val="slostrnky"/>
        <w:sz w:val="16"/>
        <w:szCs w:val="16"/>
      </w:rPr>
      <w:instrText xml:space="preserve"> PAGE </w:instrText>
    </w:r>
    <w:r w:rsidR="00EC78D9" w:rsidRPr="00030916">
      <w:rPr>
        <w:rStyle w:val="slostrnky"/>
        <w:sz w:val="16"/>
        <w:szCs w:val="16"/>
      </w:rPr>
      <w:fldChar w:fldCharType="separate"/>
    </w:r>
    <w:r w:rsidR="00275621">
      <w:rPr>
        <w:rStyle w:val="slostrnky"/>
        <w:noProof/>
        <w:sz w:val="16"/>
        <w:szCs w:val="16"/>
      </w:rPr>
      <w:t>2</w:t>
    </w:r>
    <w:r w:rsidR="00EC78D9" w:rsidRPr="00030916">
      <w:rPr>
        <w:rStyle w:val="slostrnky"/>
        <w:sz w:val="16"/>
        <w:szCs w:val="16"/>
      </w:rPr>
      <w:fldChar w:fldCharType="end"/>
    </w:r>
    <w:r w:rsidRPr="00030916">
      <w:rPr>
        <w:rStyle w:val="slostrnky"/>
        <w:sz w:val="16"/>
        <w:szCs w:val="16"/>
      </w:rPr>
      <w:t xml:space="preserve"> z počtu </w:t>
    </w:r>
    <w:r w:rsidR="00EC78D9" w:rsidRPr="00030916">
      <w:rPr>
        <w:rStyle w:val="slostrnky"/>
        <w:sz w:val="16"/>
        <w:szCs w:val="16"/>
      </w:rPr>
      <w:fldChar w:fldCharType="begin"/>
    </w:r>
    <w:r w:rsidRPr="00030916">
      <w:rPr>
        <w:rStyle w:val="slostrnky"/>
        <w:sz w:val="16"/>
        <w:szCs w:val="16"/>
      </w:rPr>
      <w:instrText xml:space="preserve"> NUMPAGES </w:instrText>
    </w:r>
    <w:r w:rsidR="00EC78D9" w:rsidRPr="00030916">
      <w:rPr>
        <w:rStyle w:val="slostrnky"/>
        <w:sz w:val="16"/>
        <w:szCs w:val="16"/>
      </w:rPr>
      <w:fldChar w:fldCharType="separate"/>
    </w:r>
    <w:r w:rsidR="00275621">
      <w:rPr>
        <w:rStyle w:val="slostrnky"/>
        <w:noProof/>
        <w:sz w:val="16"/>
        <w:szCs w:val="16"/>
      </w:rPr>
      <w:t>6</w:t>
    </w:r>
    <w:r w:rsidR="00EC78D9" w:rsidRPr="00030916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8E4" w:rsidRDefault="00D718E4">
      <w:r>
        <w:separator/>
      </w:r>
    </w:p>
  </w:footnote>
  <w:footnote w:type="continuationSeparator" w:id="0">
    <w:p w:rsidR="00D718E4" w:rsidRDefault="00D71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AB4" w:rsidRPr="00030916" w:rsidRDefault="00FF3AB4" w:rsidP="003D26D6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6"/>
        <w:szCs w:val="16"/>
      </w:rPr>
    </w:pPr>
    <w:r w:rsidRPr="00030916">
      <w:rPr>
        <w:sz w:val="16"/>
        <w:szCs w:val="16"/>
      </w:rPr>
      <w:t>Z</w:t>
    </w:r>
    <w:r w:rsidR="003D26D6">
      <w:rPr>
        <w:sz w:val="16"/>
        <w:szCs w:val="16"/>
      </w:rPr>
      <w:t>ákladní škola Novosedlice, okres Teplice</w:t>
    </w:r>
    <w:r w:rsidRPr="00030916">
      <w:rPr>
        <w:sz w:val="16"/>
        <w:szCs w:val="16"/>
      </w:rPr>
      <w:t>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1F2"/>
    <w:multiLevelType w:val="hybridMultilevel"/>
    <w:tmpl w:val="6E9024D8"/>
    <w:lvl w:ilvl="0" w:tplc="EEFCBD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B05EF"/>
    <w:multiLevelType w:val="multilevel"/>
    <w:tmpl w:val="08F87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B7C7F"/>
    <w:multiLevelType w:val="multilevel"/>
    <w:tmpl w:val="0FF227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F4B5AAB"/>
    <w:multiLevelType w:val="hybridMultilevel"/>
    <w:tmpl w:val="22B4D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77E4C"/>
    <w:multiLevelType w:val="hybridMultilevel"/>
    <w:tmpl w:val="08F874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70F79"/>
    <w:multiLevelType w:val="hybridMultilevel"/>
    <w:tmpl w:val="B4407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7290"/>
    <w:multiLevelType w:val="multilevel"/>
    <w:tmpl w:val="D13C9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682784"/>
    <w:multiLevelType w:val="hybridMultilevel"/>
    <w:tmpl w:val="B39CF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53561"/>
    <w:multiLevelType w:val="multilevel"/>
    <w:tmpl w:val="0FF227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1CAA5683"/>
    <w:multiLevelType w:val="multilevel"/>
    <w:tmpl w:val="0FF227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1D847D96"/>
    <w:multiLevelType w:val="hybridMultilevel"/>
    <w:tmpl w:val="43546C68"/>
    <w:lvl w:ilvl="0" w:tplc="DDEEB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F26E10"/>
    <w:multiLevelType w:val="hybridMultilevel"/>
    <w:tmpl w:val="EBB2B3DA"/>
    <w:lvl w:ilvl="0" w:tplc="F72872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B6EEC"/>
    <w:multiLevelType w:val="hybridMultilevel"/>
    <w:tmpl w:val="3A6A69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634FC"/>
    <w:multiLevelType w:val="hybridMultilevel"/>
    <w:tmpl w:val="E872F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A4FDD"/>
    <w:multiLevelType w:val="multilevel"/>
    <w:tmpl w:val="0FF227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2895270A"/>
    <w:multiLevelType w:val="hybridMultilevel"/>
    <w:tmpl w:val="5CB02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8778A"/>
    <w:multiLevelType w:val="hybridMultilevel"/>
    <w:tmpl w:val="C6AAE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A7B7B"/>
    <w:multiLevelType w:val="singleLevel"/>
    <w:tmpl w:val="0552993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18" w15:restartNumberingAfterBreak="0">
    <w:nsid w:val="32A650EC"/>
    <w:multiLevelType w:val="hybridMultilevel"/>
    <w:tmpl w:val="538A6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447B1"/>
    <w:multiLevelType w:val="hybridMultilevel"/>
    <w:tmpl w:val="715E9514"/>
    <w:lvl w:ilvl="0" w:tplc="622A57B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3F71581"/>
    <w:multiLevelType w:val="hybridMultilevel"/>
    <w:tmpl w:val="C46E5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A8EAAF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903AD"/>
    <w:multiLevelType w:val="hybridMultilevel"/>
    <w:tmpl w:val="BBAAD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A5CB9"/>
    <w:multiLevelType w:val="multilevel"/>
    <w:tmpl w:val="D13C9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0C30BD0"/>
    <w:multiLevelType w:val="multilevel"/>
    <w:tmpl w:val="A7365FF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55FA28BC"/>
    <w:multiLevelType w:val="hybridMultilevel"/>
    <w:tmpl w:val="5ED460A6"/>
    <w:lvl w:ilvl="0" w:tplc="DDEEB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4B4A31"/>
    <w:multiLevelType w:val="multilevel"/>
    <w:tmpl w:val="D13C9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F5338C3"/>
    <w:multiLevelType w:val="hybridMultilevel"/>
    <w:tmpl w:val="2C46C2B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DF0683"/>
    <w:multiLevelType w:val="hybridMultilevel"/>
    <w:tmpl w:val="1110D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C048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77CAC"/>
    <w:multiLevelType w:val="multilevel"/>
    <w:tmpl w:val="D13C9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B6F5EA5"/>
    <w:multiLevelType w:val="hybridMultilevel"/>
    <w:tmpl w:val="ADDA3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A3CDA"/>
    <w:multiLevelType w:val="hybridMultilevel"/>
    <w:tmpl w:val="75A4A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C30F9"/>
    <w:multiLevelType w:val="hybridMultilevel"/>
    <w:tmpl w:val="057A8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47DBD"/>
    <w:multiLevelType w:val="multilevel"/>
    <w:tmpl w:val="275C41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E73570D"/>
    <w:multiLevelType w:val="multilevel"/>
    <w:tmpl w:val="D13C9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23"/>
  </w:num>
  <w:num w:numId="3">
    <w:abstractNumId w:val="11"/>
  </w:num>
  <w:num w:numId="4">
    <w:abstractNumId w:val="12"/>
  </w:num>
  <w:num w:numId="5">
    <w:abstractNumId w:val="16"/>
  </w:num>
  <w:num w:numId="6">
    <w:abstractNumId w:val="18"/>
  </w:num>
  <w:num w:numId="7">
    <w:abstractNumId w:val="21"/>
  </w:num>
  <w:num w:numId="8">
    <w:abstractNumId w:val="10"/>
  </w:num>
  <w:num w:numId="9">
    <w:abstractNumId w:val="8"/>
  </w:num>
  <w:num w:numId="10">
    <w:abstractNumId w:val="9"/>
  </w:num>
  <w:num w:numId="11">
    <w:abstractNumId w:val="14"/>
  </w:num>
  <w:num w:numId="12">
    <w:abstractNumId w:val="2"/>
  </w:num>
  <w:num w:numId="13">
    <w:abstractNumId w:val="24"/>
  </w:num>
  <w:num w:numId="14">
    <w:abstractNumId w:val="4"/>
  </w:num>
  <w:num w:numId="15">
    <w:abstractNumId w:val="1"/>
  </w:num>
  <w:num w:numId="16">
    <w:abstractNumId w:val="22"/>
  </w:num>
  <w:num w:numId="17">
    <w:abstractNumId w:val="33"/>
  </w:num>
  <w:num w:numId="18">
    <w:abstractNumId w:val="28"/>
  </w:num>
  <w:num w:numId="19">
    <w:abstractNumId w:val="6"/>
  </w:num>
  <w:num w:numId="20">
    <w:abstractNumId w:val="25"/>
  </w:num>
  <w:num w:numId="21">
    <w:abstractNumId w:val="32"/>
  </w:num>
  <w:num w:numId="22">
    <w:abstractNumId w:val="13"/>
  </w:num>
  <w:num w:numId="23">
    <w:abstractNumId w:val="20"/>
  </w:num>
  <w:num w:numId="24">
    <w:abstractNumId w:val="31"/>
  </w:num>
  <w:num w:numId="25">
    <w:abstractNumId w:val="29"/>
  </w:num>
  <w:num w:numId="26">
    <w:abstractNumId w:val="3"/>
  </w:num>
  <w:num w:numId="27">
    <w:abstractNumId w:val="0"/>
  </w:num>
  <w:num w:numId="28">
    <w:abstractNumId w:val="19"/>
  </w:num>
  <w:num w:numId="29">
    <w:abstractNumId w:val="5"/>
  </w:num>
  <w:num w:numId="30">
    <w:abstractNumId w:val="15"/>
  </w:num>
  <w:num w:numId="31">
    <w:abstractNumId w:val="30"/>
  </w:num>
  <w:num w:numId="32">
    <w:abstractNumId w:val="7"/>
  </w:num>
  <w:num w:numId="33">
    <w:abstractNumId w:val="26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4ED"/>
    <w:rsid w:val="00030916"/>
    <w:rsid w:val="000D6438"/>
    <w:rsid w:val="00177B70"/>
    <w:rsid w:val="00192C79"/>
    <w:rsid w:val="0020737D"/>
    <w:rsid w:val="00220230"/>
    <w:rsid w:val="00275621"/>
    <w:rsid w:val="002964ED"/>
    <w:rsid w:val="002B2658"/>
    <w:rsid w:val="002B6758"/>
    <w:rsid w:val="003D1193"/>
    <w:rsid w:val="003D26D6"/>
    <w:rsid w:val="00411CC8"/>
    <w:rsid w:val="004F021C"/>
    <w:rsid w:val="006563A8"/>
    <w:rsid w:val="006F74BE"/>
    <w:rsid w:val="007C7B35"/>
    <w:rsid w:val="007D1C73"/>
    <w:rsid w:val="008B48CC"/>
    <w:rsid w:val="009F7118"/>
    <w:rsid w:val="00BA29B2"/>
    <w:rsid w:val="00BA697F"/>
    <w:rsid w:val="00BF09E7"/>
    <w:rsid w:val="00C935D7"/>
    <w:rsid w:val="00CB72D1"/>
    <w:rsid w:val="00D718E4"/>
    <w:rsid w:val="00E43A94"/>
    <w:rsid w:val="00E77E0B"/>
    <w:rsid w:val="00EA4108"/>
    <w:rsid w:val="00EC78D9"/>
    <w:rsid w:val="00F5404E"/>
    <w:rsid w:val="00FF345F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6D514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78D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EC78D9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EC78D9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rsid w:val="00EC78D9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EC78D9"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rsid w:val="00EC78D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EC78D9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rsid w:val="00EC78D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EC78D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EC78D9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EC78D9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rsid w:val="00EC78D9"/>
    <w:pPr>
      <w:spacing w:before="120" w:line="240" w:lineRule="atLeast"/>
      <w:jc w:val="both"/>
    </w:pPr>
  </w:style>
  <w:style w:type="paragraph" w:styleId="Zkladntext">
    <w:name w:val="Body Text"/>
    <w:basedOn w:val="Normln"/>
    <w:rsid w:val="00EC78D9"/>
  </w:style>
  <w:style w:type="paragraph" w:customStyle="1" w:styleId="Paragraf">
    <w:name w:val="Paragraf"/>
    <w:basedOn w:val="Normln"/>
    <w:rsid w:val="00EC78D9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rsid w:val="00EC78D9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rsid w:val="00EC78D9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rsid w:val="00EC78D9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rsid w:val="00EC78D9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rsid w:val="00EC78D9"/>
    <w:pPr>
      <w:widowControl w:val="0"/>
    </w:pPr>
  </w:style>
  <w:style w:type="paragraph" w:customStyle="1" w:styleId="DefinitionList">
    <w:name w:val="Definition List"/>
    <w:basedOn w:val="Normln"/>
    <w:next w:val="DefinitionTerm"/>
    <w:rsid w:val="00EC78D9"/>
    <w:pPr>
      <w:widowControl w:val="0"/>
      <w:ind w:left="360"/>
    </w:pPr>
  </w:style>
  <w:style w:type="paragraph" w:customStyle="1" w:styleId="Prosttext1">
    <w:name w:val="Prostý text1"/>
    <w:basedOn w:val="Normln"/>
    <w:rsid w:val="00EC78D9"/>
    <w:rPr>
      <w:rFonts w:ascii="Courier New" w:hAnsi="Courier New"/>
      <w:color w:val="000000"/>
      <w:sz w:val="20"/>
    </w:rPr>
  </w:style>
  <w:style w:type="paragraph" w:styleId="Zhlav">
    <w:name w:val="header"/>
    <w:basedOn w:val="Normln"/>
    <w:rsid w:val="00EC78D9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EC78D9"/>
    <w:rPr>
      <w:color w:val="0000FF"/>
      <w:u w:val="single"/>
    </w:rPr>
  </w:style>
  <w:style w:type="paragraph" w:styleId="Seznam">
    <w:name w:val="List"/>
    <w:basedOn w:val="Normln"/>
    <w:rsid w:val="00EC78D9"/>
    <w:pPr>
      <w:ind w:left="283" w:hanging="283"/>
    </w:pPr>
    <w:rPr>
      <w:sz w:val="20"/>
    </w:rPr>
  </w:style>
  <w:style w:type="paragraph" w:styleId="Nzev">
    <w:name w:val="Title"/>
    <w:basedOn w:val="Normln"/>
    <w:link w:val="NzevChar"/>
    <w:qFormat/>
    <w:rsid w:val="00EC78D9"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rsid w:val="00EC78D9"/>
  </w:style>
  <w:style w:type="paragraph" w:customStyle="1" w:styleId="Normlnweb1">
    <w:name w:val="Normální (web)1"/>
    <w:basedOn w:val="Normln"/>
    <w:rsid w:val="00EC78D9"/>
    <w:pPr>
      <w:spacing w:before="100" w:after="100"/>
    </w:pPr>
  </w:style>
  <w:style w:type="paragraph" w:customStyle="1" w:styleId="Normlnweb2">
    <w:name w:val="Normální (web)2"/>
    <w:basedOn w:val="Normln"/>
    <w:rsid w:val="00EC78D9"/>
    <w:pPr>
      <w:spacing w:before="100" w:after="100"/>
    </w:pPr>
    <w:rPr>
      <w:rFonts w:ascii="Arial Unicode MS" w:hAnsi="Arial Unicode MS"/>
    </w:rPr>
  </w:style>
  <w:style w:type="character" w:customStyle="1" w:styleId="fulltext1">
    <w:name w:val="fulltext1"/>
    <w:basedOn w:val="Standardnpsmoodstavce"/>
    <w:rsid w:val="00EC78D9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sid w:val="00EC78D9"/>
    <w:rPr>
      <w:b/>
    </w:rPr>
  </w:style>
  <w:style w:type="paragraph" w:customStyle="1" w:styleId="Zkladntextodsazen21">
    <w:name w:val="Základní text odsazený 21"/>
    <w:basedOn w:val="Normln"/>
    <w:rsid w:val="00EC78D9"/>
    <w:pPr>
      <w:ind w:firstLine="709"/>
      <w:jc w:val="both"/>
    </w:pPr>
    <w:rPr>
      <w:sz w:val="22"/>
    </w:rPr>
  </w:style>
  <w:style w:type="paragraph" w:customStyle="1" w:styleId="Zkladntextodsazen22">
    <w:name w:val="Základní text odsazený 22"/>
    <w:basedOn w:val="Normln"/>
    <w:rsid w:val="00EC78D9"/>
    <w:pPr>
      <w:spacing w:after="120" w:line="480" w:lineRule="auto"/>
      <w:ind w:left="283"/>
    </w:pPr>
  </w:style>
  <w:style w:type="paragraph" w:styleId="Zkladntextodsazen">
    <w:name w:val="Body Text Indent"/>
    <w:basedOn w:val="Normln"/>
    <w:rsid w:val="00EC78D9"/>
    <w:pPr>
      <w:spacing w:after="120"/>
      <w:ind w:left="283"/>
    </w:pPr>
  </w:style>
  <w:style w:type="paragraph" w:styleId="Textkomente">
    <w:name w:val="annotation text"/>
    <w:basedOn w:val="Normln"/>
    <w:link w:val="TextkomenteChar"/>
    <w:uiPriority w:val="99"/>
    <w:unhideWhenUsed/>
    <w:rsid w:val="00FF345F"/>
    <w:pPr>
      <w:overflowPunct/>
      <w:autoSpaceDE/>
      <w:autoSpaceDN/>
      <w:adjustRightInd/>
      <w:spacing w:after="200"/>
      <w:textAlignment w:val="auto"/>
    </w:pPr>
    <w:rPr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345F"/>
    <w:rPr>
      <w:lang w:eastAsia="en-US"/>
    </w:rPr>
  </w:style>
  <w:style w:type="paragraph" w:styleId="Bezmezer">
    <w:name w:val="No Spacing"/>
    <w:uiPriority w:val="1"/>
    <w:qFormat/>
    <w:rsid w:val="00FF345F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F09E7"/>
    <w:pPr>
      <w:ind w:left="708"/>
    </w:pPr>
  </w:style>
  <w:style w:type="table" w:styleId="Mkatabulky">
    <w:name w:val="Table Grid"/>
    <w:basedOn w:val="Normlntabulka"/>
    <w:rsid w:val="00030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evChar">
    <w:name w:val="Název Char"/>
    <w:basedOn w:val="Standardnpsmoodstavce"/>
    <w:link w:val="Nzev"/>
    <w:rsid w:val="00030916"/>
    <w:rPr>
      <w:b/>
      <w:sz w:val="28"/>
      <w:u w:val="single"/>
    </w:rPr>
  </w:style>
  <w:style w:type="paragraph" w:customStyle="1" w:styleId="Default">
    <w:name w:val="Default"/>
    <w:rsid w:val="003D119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1096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32 - Stížnosti</vt:lpstr>
    </vt:vector>
  </TitlesOfParts>
  <Company>PaedDr. Jan Mikáč</Company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32 - Stížnosti</dc:title>
  <dc:creator>PaedDr. Jan Mikáč</dc:creator>
  <cp:lastModifiedBy>Jana Hurdova</cp:lastModifiedBy>
  <cp:revision>12</cp:revision>
  <cp:lastPrinted>2005-04-07T12:43:00Z</cp:lastPrinted>
  <dcterms:created xsi:type="dcterms:W3CDTF">2017-11-14T14:16:00Z</dcterms:created>
  <dcterms:modified xsi:type="dcterms:W3CDTF">2019-04-23T08:59:00Z</dcterms:modified>
  <cp:category>Kartotéka - směrnice</cp:category>
</cp:coreProperties>
</file>